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4DFB" w14:textId="628B0C2B" w:rsidR="00401015" w:rsidRDefault="00794583" w:rsidP="008D603E">
      <w:pPr>
        <w:outlineLvl w:val="0"/>
        <w:rPr>
          <w:rFonts w:ascii="Arial" w:hAnsi="Arial" w:cs="Arial"/>
          <w:b/>
          <w:sz w:val="22"/>
          <w:szCs w:val="22"/>
        </w:rPr>
      </w:pPr>
      <w:r>
        <w:rPr>
          <w:rFonts w:ascii="Arial" w:hAnsi="Arial" w:cs="Arial"/>
          <w:b/>
          <w:noProof/>
          <w:lang w:eastAsia="en-GB"/>
        </w:rPr>
        <w:drawing>
          <wp:anchor distT="0" distB="0" distL="114300" distR="114300" simplePos="0" relativeHeight="251657728" behindDoc="0" locked="0" layoutInCell="1" allowOverlap="1" wp14:anchorId="65F8572B" wp14:editId="53258C7A">
            <wp:simplePos x="0" y="0"/>
            <wp:positionH relativeFrom="column">
              <wp:posOffset>381000</wp:posOffset>
            </wp:positionH>
            <wp:positionV relativeFrom="paragraph">
              <wp:posOffset>-178435</wp:posOffset>
            </wp:positionV>
            <wp:extent cx="4945380" cy="71183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538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03E">
        <w:rPr>
          <w:rFonts w:ascii="Arial" w:hAnsi="Arial" w:cs="Arial"/>
          <w:b/>
        </w:rPr>
        <w:t xml:space="preserve">                        </w:t>
      </w:r>
    </w:p>
    <w:p w14:paraId="40BB4683" w14:textId="77777777" w:rsidR="00401015" w:rsidRDefault="00401015" w:rsidP="00401015">
      <w:pPr>
        <w:jc w:val="center"/>
        <w:outlineLvl w:val="0"/>
        <w:rPr>
          <w:rFonts w:ascii="Arial" w:hAnsi="Arial" w:cs="Arial"/>
          <w:b/>
          <w:sz w:val="22"/>
          <w:szCs w:val="22"/>
        </w:rPr>
      </w:pPr>
    </w:p>
    <w:p w14:paraId="6B8CEF7F" w14:textId="77777777" w:rsidR="008650FD" w:rsidRDefault="008D603E" w:rsidP="008D603E">
      <w:pPr>
        <w:outlineLvl w:val="0"/>
        <w:rPr>
          <w:rFonts w:ascii="Arial" w:hAnsi="Arial" w:cs="Arial"/>
          <w:b/>
          <w:sz w:val="22"/>
          <w:szCs w:val="22"/>
        </w:rPr>
      </w:pPr>
      <w:r>
        <w:rPr>
          <w:rFonts w:ascii="Arial" w:hAnsi="Arial" w:cs="Arial"/>
          <w:b/>
          <w:sz w:val="22"/>
          <w:szCs w:val="22"/>
        </w:rPr>
        <w:t xml:space="preserve">                         </w:t>
      </w:r>
      <w:r w:rsidR="00F92961">
        <w:rPr>
          <w:rFonts w:ascii="Arial" w:hAnsi="Arial" w:cs="Arial"/>
          <w:b/>
          <w:sz w:val="22"/>
          <w:szCs w:val="22"/>
        </w:rPr>
        <w:t xml:space="preserve">     </w:t>
      </w:r>
      <w:r w:rsidR="008650FD">
        <w:rPr>
          <w:rFonts w:ascii="Arial" w:hAnsi="Arial" w:cs="Arial"/>
          <w:b/>
          <w:sz w:val="22"/>
          <w:szCs w:val="22"/>
        </w:rPr>
        <w:t xml:space="preserve">                      </w:t>
      </w:r>
    </w:p>
    <w:p w14:paraId="18CCC829" w14:textId="77777777" w:rsidR="008650FD" w:rsidRDefault="008650FD" w:rsidP="008D603E">
      <w:pPr>
        <w:outlineLvl w:val="0"/>
        <w:rPr>
          <w:rFonts w:ascii="Arial" w:hAnsi="Arial" w:cs="Arial"/>
          <w:b/>
          <w:sz w:val="22"/>
          <w:szCs w:val="22"/>
        </w:rPr>
      </w:pPr>
    </w:p>
    <w:p w14:paraId="03278B77" w14:textId="77777777" w:rsidR="008650FD" w:rsidRDefault="008650FD" w:rsidP="008D603E">
      <w:pPr>
        <w:outlineLvl w:val="0"/>
        <w:rPr>
          <w:rFonts w:ascii="Arial" w:hAnsi="Arial" w:cs="Arial"/>
          <w:b/>
          <w:sz w:val="22"/>
          <w:szCs w:val="22"/>
        </w:rPr>
      </w:pPr>
    </w:p>
    <w:p w14:paraId="1F1DFB0C" w14:textId="06B2EFE7" w:rsidR="00021EB7" w:rsidRDefault="00357688" w:rsidP="008650FD">
      <w:pPr>
        <w:jc w:val="center"/>
        <w:outlineLvl w:val="0"/>
        <w:rPr>
          <w:rFonts w:ascii="Arial" w:hAnsi="Arial" w:cs="Arial"/>
          <w:b/>
        </w:rPr>
      </w:pPr>
      <w:r w:rsidRPr="006227FB">
        <w:rPr>
          <w:rFonts w:ascii="Arial" w:hAnsi="Arial" w:cs="Arial"/>
          <w:b/>
        </w:rPr>
        <w:t>GRANTS &amp; FUNDING POLICY</w:t>
      </w:r>
    </w:p>
    <w:p w14:paraId="19AA3315" w14:textId="77777777" w:rsidR="00794583" w:rsidRDefault="00794583" w:rsidP="008650FD">
      <w:pPr>
        <w:jc w:val="center"/>
        <w:outlineLvl w:val="0"/>
        <w:rPr>
          <w:rFonts w:ascii="Arial" w:hAnsi="Arial" w:cs="Arial"/>
          <w:b/>
        </w:rPr>
      </w:pPr>
    </w:p>
    <w:p w14:paraId="5C34B248" w14:textId="5A6E98B4" w:rsidR="006227FB" w:rsidRPr="006227FB" w:rsidRDefault="006227FB" w:rsidP="006227FB">
      <w:pPr>
        <w:outlineLvl w:val="0"/>
        <w:rPr>
          <w:rFonts w:ascii="Arial" w:hAnsi="Arial" w:cs="Arial"/>
          <w:sz w:val="22"/>
          <w:szCs w:val="22"/>
        </w:rPr>
      </w:pPr>
      <w:r w:rsidRPr="006227FB">
        <w:rPr>
          <w:rFonts w:ascii="Arial" w:hAnsi="Arial" w:cs="Arial"/>
          <w:sz w:val="22"/>
          <w:szCs w:val="22"/>
        </w:rPr>
        <w:t xml:space="preserve">Approved by Council on </w:t>
      </w:r>
      <w:r w:rsidR="00082F4E">
        <w:rPr>
          <w:rFonts w:ascii="Arial" w:hAnsi="Arial" w:cs="Arial"/>
          <w:sz w:val="22"/>
          <w:szCs w:val="22"/>
        </w:rPr>
        <w:t>22</w:t>
      </w:r>
      <w:r w:rsidR="00082F4E" w:rsidRPr="00082F4E">
        <w:rPr>
          <w:rFonts w:ascii="Arial" w:hAnsi="Arial" w:cs="Arial"/>
          <w:sz w:val="22"/>
          <w:szCs w:val="22"/>
          <w:vertAlign w:val="superscript"/>
        </w:rPr>
        <w:t>nd</w:t>
      </w:r>
      <w:r w:rsidR="00082F4E">
        <w:rPr>
          <w:rFonts w:ascii="Arial" w:hAnsi="Arial" w:cs="Arial"/>
          <w:sz w:val="22"/>
          <w:szCs w:val="22"/>
        </w:rPr>
        <w:t xml:space="preserve"> July 2019.</w:t>
      </w:r>
      <w:r w:rsidR="00240220">
        <w:rPr>
          <w:rFonts w:ascii="Arial" w:hAnsi="Arial" w:cs="Arial"/>
          <w:sz w:val="22"/>
          <w:szCs w:val="22"/>
        </w:rPr>
        <w:t xml:space="preserve">  Revised by Council on 28</w:t>
      </w:r>
      <w:r w:rsidR="00240220" w:rsidRPr="008B65DD">
        <w:rPr>
          <w:rFonts w:ascii="Arial" w:hAnsi="Arial" w:cs="Arial"/>
          <w:sz w:val="22"/>
          <w:szCs w:val="22"/>
          <w:vertAlign w:val="superscript"/>
        </w:rPr>
        <w:t>th</w:t>
      </w:r>
      <w:r w:rsidR="00240220">
        <w:rPr>
          <w:rFonts w:ascii="Arial" w:hAnsi="Arial" w:cs="Arial"/>
          <w:sz w:val="22"/>
          <w:szCs w:val="22"/>
        </w:rPr>
        <w:t xml:space="preserve"> November 2022.</w:t>
      </w:r>
    </w:p>
    <w:p w14:paraId="6CA86A77" w14:textId="77777777" w:rsidR="008D603E" w:rsidRPr="008D603E" w:rsidRDefault="008D603E" w:rsidP="008D603E">
      <w:pPr>
        <w:outlineLvl w:val="0"/>
        <w:rPr>
          <w:rFonts w:ascii="Arial" w:hAnsi="Arial" w:cs="Arial"/>
          <w:b/>
          <w:color w:val="FF0000"/>
          <w:sz w:val="22"/>
          <w:szCs w:val="22"/>
        </w:rPr>
      </w:pPr>
    </w:p>
    <w:p w14:paraId="1409502B" w14:textId="77777777" w:rsidR="006F0FF0" w:rsidRDefault="006F0FF0" w:rsidP="00021EB7">
      <w:pPr>
        <w:pStyle w:val="NoSpacing"/>
        <w:rPr>
          <w:rFonts w:ascii="Arial" w:hAnsi="Arial" w:cs="Arial"/>
          <w:b/>
          <w:sz w:val="22"/>
          <w:szCs w:val="22"/>
          <w:lang w:eastAsia="en-GB"/>
        </w:rPr>
      </w:pPr>
      <w:r>
        <w:rPr>
          <w:rFonts w:ascii="Arial" w:hAnsi="Arial" w:cs="Arial"/>
          <w:b/>
          <w:sz w:val="22"/>
          <w:szCs w:val="22"/>
          <w:lang w:eastAsia="en-GB"/>
        </w:rPr>
        <w:t>Introduction</w:t>
      </w:r>
    </w:p>
    <w:p w14:paraId="44553BB1" w14:textId="77777777" w:rsidR="00703392" w:rsidRDefault="00337E21" w:rsidP="00703392">
      <w:pPr>
        <w:pStyle w:val="NoSpacing"/>
        <w:rPr>
          <w:rFonts w:ascii="Arial" w:hAnsi="Arial" w:cs="Arial"/>
          <w:sz w:val="22"/>
          <w:szCs w:val="22"/>
          <w:lang w:eastAsia="en-GB"/>
        </w:rPr>
      </w:pPr>
      <w:r>
        <w:rPr>
          <w:rFonts w:ascii="Arial" w:hAnsi="Arial" w:cs="Arial"/>
          <w:spacing w:val="-2"/>
          <w:sz w:val="22"/>
          <w:szCs w:val="22"/>
        </w:rPr>
        <w:t>Newmarket</w:t>
      </w:r>
      <w:r w:rsidR="00703392">
        <w:rPr>
          <w:rFonts w:ascii="Arial" w:hAnsi="Arial" w:cs="Arial"/>
          <w:spacing w:val="-2"/>
          <w:sz w:val="22"/>
          <w:szCs w:val="22"/>
        </w:rPr>
        <w:t xml:space="preserve"> Town Council have given grants for many years, mainly to the community and voluntary sector whose activities directly benefit the Town and its communities. </w:t>
      </w:r>
      <w:r w:rsidR="00703392" w:rsidRPr="00092790">
        <w:rPr>
          <w:rFonts w:ascii="Arial" w:hAnsi="Arial" w:cs="Arial"/>
          <w:sz w:val="22"/>
          <w:szCs w:val="22"/>
          <w:lang w:eastAsia="en-GB"/>
        </w:rPr>
        <w:t xml:space="preserve">The Council is committed to supporting and strengthening the many networks and community groups that help to make a positive difference to </w:t>
      </w:r>
      <w:r>
        <w:rPr>
          <w:rFonts w:ascii="Arial" w:hAnsi="Arial" w:cs="Arial"/>
          <w:sz w:val="22"/>
          <w:szCs w:val="22"/>
          <w:lang w:eastAsia="en-GB"/>
        </w:rPr>
        <w:t>Newmarket</w:t>
      </w:r>
      <w:r w:rsidR="00703392" w:rsidRPr="00092790">
        <w:rPr>
          <w:rFonts w:ascii="Arial" w:hAnsi="Arial" w:cs="Arial"/>
          <w:sz w:val="22"/>
          <w:szCs w:val="22"/>
          <w:lang w:eastAsia="en-GB"/>
        </w:rPr>
        <w:t xml:space="preserve"> as a vital place to live, work and relax. We know that the Council can make a difference through our grants process, but it is also important that we seek a relationship with many of these groups to explore other ways in which they can develop and grow as they need to.</w:t>
      </w:r>
    </w:p>
    <w:p w14:paraId="14DFC660" w14:textId="77777777" w:rsidR="00703392" w:rsidRDefault="00703392" w:rsidP="00703392">
      <w:pPr>
        <w:pStyle w:val="NoSpacing"/>
        <w:rPr>
          <w:rFonts w:ascii="Arial" w:hAnsi="Arial" w:cs="Arial"/>
          <w:sz w:val="22"/>
          <w:szCs w:val="22"/>
          <w:lang w:eastAsia="en-GB"/>
        </w:rPr>
      </w:pPr>
    </w:p>
    <w:p w14:paraId="67CA18E1" w14:textId="31EC09C7" w:rsidR="00703392" w:rsidRDefault="00703392" w:rsidP="00703392">
      <w:pPr>
        <w:pStyle w:val="NoSpacing"/>
        <w:rPr>
          <w:rFonts w:ascii="Arial" w:hAnsi="Arial" w:cs="Arial"/>
          <w:sz w:val="22"/>
          <w:szCs w:val="22"/>
          <w:lang w:eastAsia="en-GB"/>
        </w:rPr>
      </w:pPr>
      <w:r w:rsidRPr="00092790">
        <w:rPr>
          <w:rFonts w:ascii="Arial" w:hAnsi="Arial" w:cs="Arial"/>
          <w:sz w:val="22"/>
          <w:szCs w:val="22"/>
          <w:lang w:eastAsia="en-GB"/>
        </w:rPr>
        <w:t xml:space="preserve">At the discretion of the Council, grants are awarded where a clear need for financial support can be demonstrated and the project contributes towards the vision and </w:t>
      </w:r>
      <w:r>
        <w:rPr>
          <w:rFonts w:ascii="Arial" w:hAnsi="Arial" w:cs="Arial"/>
          <w:sz w:val="22"/>
          <w:szCs w:val="22"/>
          <w:lang w:eastAsia="en-GB"/>
        </w:rPr>
        <w:t>purpose and main priorities</w:t>
      </w:r>
      <w:r w:rsidRPr="00092790">
        <w:rPr>
          <w:rFonts w:ascii="Arial" w:hAnsi="Arial" w:cs="Arial"/>
          <w:sz w:val="22"/>
          <w:szCs w:val="22"/>
          <w:lang w:eastAsia="en-GB"/>
        </w:rPr>
        <w:t xml:space="preserve"> of the Town Council</w:t>
      </w:r>
      <w:r w:rsidR="008536FD">
        <w:rPr>
          <w:rFonts w:ascii="Arial" w:hAnsi="Arial" w:cs="Arial"/>
          <w:sz w:val="22"/>
          <w:szCs w:val="22"/>
          <w:lang w:eastAsia="en-GB"/>
        </w:rPr>
        <w:t>.</w:t>
      </w:r>
    </w:p>
    <w:p w14:paraId="4F295EEE" w14:textId="77777777" w:rsidR="00703392" w:rsidRDefault="00703392" w:rsidP="00703392">
      <w:pPr>
        <w:pStyle w:val="NoSpacing"/>
        <w:rPr>
          <w:rFonts w:ascii="Arial" w:hAnsi="Arial" w:cs="Arial"/>
          <w:spacing w:val="-2"/>
          <w:sz w:val="22"/>
          <w:szCs w:val="22"/>
        </w:rPr>
      </w:pPr>
    </w:p>
    <w:p w14:paraId="012BBF95" w14:textId="2CC61E59" w:rsidR="00703392" w:rsidRDefault="00703392" w:rsidP="00703392">
      <w:pPr>
        <w:suppressAutoHyphens/>
        <w:rPr>
          <w:rFonts w:ascii="Arial" w:hAnsi="Arial" w:cs="Arial"/>
          <w:spacing w:val="-2"/>
          <w:sz w:val="22"/>
          <w:szCs w:val="22"/>
        </w:rPr>
      </w:pPr>
      <w:r>
        <w:rPr>
          <w:rFonts w:ascii="Arial" w:hAnsi="Arial" w:cs="Arial"/>
          <w:spacing w:val="-2"/>
          <w:sz w:val="22"/>
          <w:szCs w:val="22"/>
        </w:rPr>
        <w:t>The Council have now reviewed the Policy to reflect it</w:t>
      </w:r>
      <w:r w:rsidR="000275A7">
        <w:rPr>
          <w:rFonts w:ascii="Arial" w:hAnsi="Arial" w:cs="Arial"/>
          <w:spacing w:val="-2"/>
          <w:sz w:val="22"/>
          <w:szCs w:val="22"/>
        </w:rPr>
        <w:t>s</w:t>
      </w:r>
      <w:r>
        <w:rPr>
          <w:rFonts w:ascii="Arial" w:hAnsi="Arial" w:cs="Arial"/>
          <w:spacing w:val="-2"/>
          <w:sz w:val="22"/>
          <w:szCs w:val="22"/>
        </w:rPr>
        <w:t xml:space="preserve"> current priorities.</w:t>
      </w:r>
    </w:p>
    <w:p w14:paraId="066178EB" w14:textId="77777777" w:rsidR="00703392" w:rsidRPr="006F0FF0" w:rsidRDefault="00703392" w:rsidP="00021EB7">
      <w:pPr>
        <w:pStyle w:val="NoSpacing"/>
        <w:rPr>
          <w:rFonts w:ascii="Arial" w:hAnsi="Arial" w:cs="Arial"/>
          <w:b/>
          <w:sz w:val="22"/>
          <w:szCs w:val="22"/>
          <w:lang w:eastAsia="en-GB"/>
        </w:rPr>
      </w:pPr>
    </w:p>
    <w:p w14:paraId="64689547" w14:textId="77777777" w:rsidR="00F73C02" w:rsidRPr="00F73C02" w:rsidRDefault="00F73C02" w:rsidP="00021EB7">
      <w:pPr>
        <w:pStyle w:val="NoSpacing"/>
        <w:rPr>
          <w:rFonts w:ascii="Arial" w:hAnsi="Arial" w:cs="Arial"/>
          <w:b/>
          <w:sz w:val="10"/>
          <w:szCs w:val="10"/>
          <w:lang w:eastAsia="en-GB"/>
        </w:rPr>
      </w:pPr>
    </w:p>
    <w:p w14:paraId="1B33BC30" w14:textId="77777777" w:rsidR="00580656" w:rsidRPr="00580656" w:rsidRDefault="00580656" w:rsidP="00021EB7">
      <w:pPr>
        <w:pStyle w:val="NoSpacing"/>
        <w:rPr>
          <w:rFonts w:ascii="Arial" w:hAnsi="Arial" w:cs="Arial"/>
          <w:sz w:val="22"/>
          <w:szCs w:val="22"/>
          <w:lang w:eastAsia="en-GB"/>
        </w:rPr>
      </w:pPr>
      <w:r>
        <w:rPr>
          <w:rFonts w:ascii="Arial" w:hAnsi="Arial" w:cs="Arial"/>
          <w:b/>
          <w:sz w:val="22"/>
          <w:szCs w:val="22"/>
          <w:lang w:eastAsia="en-GB"/>
        </w:rPr>
        <w:t>Process</w:t>
      </w:r>
    </w:p>
    <w:p w14:paraId="2AC74D8A" w14:textId="77777777" w:rsidR="00E90384" w:rsidRPr="00E90384" w:rsidRDefault="00E90384" w:rsidP="00E90384">
      <w:pPr>
        <w:pStyle w:val="NoSpacing"/>
        <w:numPr>
          <w:ilvl w:val="0"/>
          <w:numId w:val="21"/>
        </w:numPr>
        <w:ind w:left="142" w:hanging="142"/>
        <w:rPr>
          <w:rFonts w:ascii="Arial" w:hAnsi="Arial" w:cs="Arial"/>
          <w:sz w:val="22"/>
          <w:szCs w:val="22"/>
          <w:lang w:eastAsia="en-GB"/>
        </w:rPr>
      </w:pPr>
      <w:r w:rsidRPr="00E90384">
        <w:rPr>
          <w:rFonts w:ascii="Arial" w:hAnsi="Arial" w:cs="Arial"/>
          <w:sz w:val="22"/>
          <w:szCs w:val="22"/>
        </w:rPr>
        <w:t xml:space="preserve">The Council will set an annual Grants Budget, identifying approximately the split between specifically authorised expenditure &amp; Section 137 expenditure, </w:t>
      </w:r>
      <w:r w:rsidR="00F73C02">
        <w:rPr>
          <w:rFonts w:ascii="Arial" w:hAnsi="Arial" w:cs="Arial"/>
          <w:sz w:val="22"/>
          <w:szCs w:val="22"/>
        </w:rPr>
        <w:t>if at any time in the future it is not eligible to use</w:t>
      </w:r>
      <w:r w:rsidRPr="00E90384">
        <w:rPr>
          <w:rFonts w:ascii="Arial" w:hAnsi="Arial" w:cs="Arial"/>
          <w:sz w:val="22"/>
          <w:szCs w:val="22"/>
        </w:rPr>
        <w:t xml:space="preserve"> General Power of Competence. It may ring-fence specific grants within the budget, where it has made a decision in principle.</w:t>
      </w:r>
      <w:r w:rsidR="00E82D9C">
        <w:rPr>
          <w:rFonts w:ascii="Arial" w:hAnsi="Arial" w:cs="Arial"/>
          <w:sz w:val="22"/>
          <w:szCs w:val="22"/>
        </w:rPr>
        <w:t xml:space="preserve"> A separate budget is available to supports the Town’s twinning arrangements.</w:t>
      </w:r>
    </w:p>
    <w:p w14:paraId="3AF66147" w14:textId="77777777" w:rsidR="004C0E1C" w:rsidRDefault="004C0E1C" w:rsidP="004C0E1C">
      <w:pPr>
        <w:pStyle w:val="NoSpacing"/>
        <w:ind w:left="142"/>
        <w:rPr>
          <w:rFonts w:ascii="Arial" w:hAnsi="Arial" w:cs="Arial"/>
          <w:sz w:val="22"/>
          <w:szCs w:val="22"/>
          <w:lang w:eastAsia="en-GB"/>
        </w:rPr>
      </w:pPr>
    </w:p>
    <w:p w14:paraId="18FEB8D6" w14:textId="281BAD4F" w:rsidR="00E01A85" w:rsidRDefault="00580656" w:rsidP="00580656">
      <w:pPr>
        <w:pStyle w:val="NoSpacing"/>
        <w:numPr>
          <w:ilvl w:val="0"/>
          <w:numId w:val="21"/>
        </w:numPr>
        <w:ind w:left="142" w:hanging="142"/>
        <w:rPr>
          <w:rFonts w:ascii="Arial" w:hAnsi="Arial" w:cs="Arial"/>
          <w:sz w:val="22"/>
          <w:szCs w:val="22"/>
          <w:lang w:eastAsia="en-GB"/>
        </w:rPr>
      </w:pPr>
      <w:r w:rsidRPr="00E01A85">
        <w:rPr>
          <w:rFonts w:ascii="Arial" w:hAnsi="Arial" w:cs="Arial"/>
          <w:sz w:val="22"/>
          <w:szCs w:val="22"/>
          <w:lang w:eastAsia="en-GB"/>
        </w:rPr>
        <w:t xml:space="preserve">Subject to funds being available, </w:t>
      </w:r>
      <w:r w:rsidR="00240220">
        <w:rPr>
          <w:rFonts w:ascii="Arial" w:hAnsi="Arial" w:cs="Arial"/>
          <w:sz w:val="22"/>
          <w:szCs w:val="22"/>
          <w:lang w:eastAsia="en-GB"/>
        </w:rPr>
        <w:t xml:space="preserve">or other funds becoming or being made available, </w:t>
      </w:r>
      <w:r w:rsidRPr="00E01A85">
        <w:rPr>
          <w:rFonts w:ascii="Arial" w:hAnsi="Arial" w:cs="Arial"/>
          <w:sz w:val="22"/>
          <w:szCs w:val="22"/>
          <w:lang w:eastAsia="en-GB"/>
        </w:rPr>
        <w:t>applications</w:t>
      </w:r>
      <w:r w:rsidR="006F0FF0">
        <w:rPr>
          <w:rFonts w:ascii="Arial" w:hAnsi="Arial" w:cs="Arial"/>
          <w:sz w:val="22"/>
          <w:szCs w:val="22"/>
          <w:lang w:eastAsia="en-GB"/>
        </w:rPr>
        <w:t xml:space="preserve"> will usually be considered</w:t>
      </w:r>
      <w:r w:rsidRPr="00E01A85">
        <w:rPr>
          <w:rFonts w:ascii="Arial" w:hAnsi="Arial" w:cs="Arial"/>
          <w:sz w:val="22"/>
          <w:szCs w:val="22"/>
          <w:lang w:eastAsia="en-GB"/>
        </w:rPr>
        <w:t xml:space="preserve"> </w:t>
      </w:r>
      <w:r w:rsidR="00E01A85" w:rsidRPr="00E01A85">
        <w:rPr>
          <w:rFonts w:ascii="Arial" w:hAnsi="Arial" w:cs="Arial"/>
          <w:sz w:val="22"/>
          <w:szCs w:val="22"/>
          <w:lang w:eastAsia="en-GB"/>
        </w:rPr>
        <w:t>once each</w:t>
      </w:r>
      <w:r w:rsidRPr="00E01A85">
        <w:rPr>
          <w:rFonts w:ascii="Arial" w:hAnsi="Arial" w:cs="Arial"/>
          <w:sz w:val="22"/>
          <w:szCs w:val="22"/>
          <w:lang w:eastAsia="en-GB"/>
        </w:rPr>
        <w:t xml:space="preserve"> year</w:t>
      </w:r>
      <w:r w:rsidR="006F0FF0">
        <w:rPr>
          <w:rFonts w:ascii="Arial" w:hAnsi="Arial" w:cs="Arial"/>
          <w:sz w:val="22"/>
          <w:szCs w:val="22"/>
          <w:lang w:eastAsia="en-GB"/>
        </w:rPr>
        <w:t>, however if any projects for approved grants are not completed,</w:t>
      </w:r>
      <w:r w:rsidR="000D4DBE">
        <w:rPr>
          <w:rFonts w:ascii="Arial" w:hAnsi="Arial" w:cs="Arial"/>
          <w:sz w:val="22"/>
          <w:szCs w:val="22"/>
          <w:lang w:eastAsia="en-GB"/>
        </w:rPr>
        <w:t xml:space="preserve"> or not all of the budget is allocated,</w:t>
      </w:r>
      <w:r w:rsidR="006F0FF0">
        <w:rPr>
          <w:rFonts w:ascii="Arial" w:hAnsi="Arial" w:cs="Arial"/>
          <w:sz w:val="22"/>
          <w:szCs w:val="22"/>
          <w:lang w:eastAsia="en-GB"/>
        </w:rPr>
        <w:t xml:space="preserve"> other applications </w:t>
      </w:r>
      <w:r w:rsidR="000D4DBE">
        <w:rPr>
          <w:rFonts w:ascii="Arial" w:hAnsi="Arial" w:cs="Arial"/>
          <w:sz w:val="22"/>
          <w:szCs w:val="22"/>
          <w:lang w:eastAsia="en-GB"/>
        </w:rPr>
        <w:t>will</w:t>
      </w:r>
      <w:r w:rsidR="006F0FF0">
        <w:rPr>
          <w:rFonts w:ascii="Arial" w:hAnsi="Arial" w:cs="Arial"/>
          <w:sz w:val="22"/>
          <w:szCs w:val="22"/>
          <w:lang w:eastAsia="en-GB"/>
        </w:rPr>
        <w:t xml:space="preserve"> be </w:t>
      </w:r>
      <w:r w:rsidR="00AD018B">
        <w:rPr>
          <w:rFonts w:ascii="Arial" w:hAnsi="Arial" w:cs="Arial"/>
          <w:sz w:val="22"/>
          <w:szCs w:val="22"/>
          <w:lang w:eastAsia="en-GB"/>
        </w:rPr>
        <w:t>considered</w:t>
      </w:r>
      <w:r w:rsidR="006F0FF0">
        <w:rPr>
          <w:rFonts w:ascii="Arial" w:hAnsi="Arial" w:cs="Arial"/>
          <w:sz w:val="22"/>
          <w:szCs w:val="22"/>
          <w:lang w:eastAsia="en-GB"/>
        </w:rPr>
        <w:t>.</w:t>
      </w:r>
    </w:p>
    <w:p w14:paraId="17E2C2B2" w14:textId="2DC84BD5" w:rsidR="005B3CB7" w:rsidRDefault="00240220" w:rsidP="005B3CB7">
      <w:pPr>
        <w:pStyle w:val="NoSpacing"/>
        <w:numPr>
          <w:ilvl w:val="0"/>
          <w:numId w:val="25"/>
        </w:numPr>
        <w:ind w:left="142" w:hanging="142"/>
        <w:rPr>
          <w:rFonts w:ascii="Arial" w:hAnsi="Arial" w:cs="Arial"/>
          <w:sz w:val="22"/>
          <w:szCs w:val="22"/>
          <w:lang w:eastAsia="en-GB"/>
        </w:rPr>
      </w:pPr>
      <w:r>
        <w:rPr>
          <w:rFonts w:ascii="Arial" w:hAnsi="Arial" w:cs="Arial"/>
          <w:sz w:val="22"/>
          <w:szCs w:val="22"/>
        </w:rPr>
        <w:t>For initial grant awards the deadline for applications will be 8</w:t>
      </w:r>
      <w:r w:rsidRPr="008B65DD">
        <w:rPr>
          <w:rFonts w:ascii="Arial" w:hAnsi="Arial" w:cs="Arial"/>
          <w:sz w:val="22"/>
          <w:szCs w:val="22"/>
          <w:vertAlign w:val="superscript"/>
        </w:rPr>
        <w:t>th</w:t>
      </w:r>
      <w:r>
        <w:rPr>
          <w:rFonts w:ascii="Arial" w:hAnsi="Arial" w:cs="Arial"/>
          <w:sz w:val="22"/>
          <w:szCs w:val="22"/>
        </w:rPr>
        <w:t xml:space="preserve"> May; subsequent considerations deadlines will be 8</w:t>
      </w:r>
      <w:r w:rsidRPr="008B65DD">
        <w:rPr>
          <w:rFonts w:ascii="Arial" w:hAnsi="Arial" w:cs="Arial"/>
          <w:sz w:val="22"/>
          <w:szCs w:val="22"/>
          <w:vertAlign w:val="superscript"/>
        </w:rPr>
        <w:t>th</w:t>
      </w:r>
      <w:r>
        <w:rPr>
          <w:rFonts w:ascii="Arial" w:hAnsi="Arial" w:cs="Arial"/>
          <w:sz w:val="22"/>
          <w:szCs w:val="22"/>
        </w:rPr>
        <w:t xml:space="preserve"> September and 8</w:t>
      </w:r>
      <w:r w:rsidRPr="008B65DD">
        <w:rPr>
          <w:rFonts w:ascii="Arial" w:hAnsi="Arial" w:cs="Arial"/>
          <w:sz w:val="22"/>
          <w:szCs w:val="22"/>
          <w:vertAlign w:val="superscript"/>
        </w:rPr>
        <w:t>th</w:t>
      </w:r>
      <w:r>
        <w:rPr>
          <w:rFonts w:ascii="Arial" w:hAnsi="Arial" w:cs="Arial"/>
          <w:sz w:val="22"/>
          <w:szCs w:val="22"/>
        </w:rPr>
        <w:t xml:space="preserve"> January</w:t>
      </w:r>
      <w:r w:rsidR="000275A7">
        <w:rPr>
          <w:rFonts w:ascii="Arial" w:hAnsi="Arial" w:cs="Arial"/>
          <w:sz w:val="22"/>
          <w:szCs w:val="22"/>
        </w:rPr>
        <w:t xml:space="preserve"> within each financial year</w:t>
      </w:r>
      <w:r>
        <w:rPr>
          <w:rFonts w:ascii="Arial" w:hAnsi="Arial" w:cs="Arial"/>
          <w:sz w:val="22"/>
          <w:szCs w:val="22"/>
        </w:rPr>
        <w:t>.</w:t>
      </w:r>
      <w:r w:rsidR="000275A7">
        <w:rPr>
          <w:rFonts w:ascii="Arial" w:hAnsi="Arial" w:cs="Arial"/>
          <w:sz w:val="22"/>
          <w:szCs w:val="22"/>
        </w:rPr>
        <w:t xml:space="preserve"> </w:t>
      </w:r>
      <w:r>
        <w:rPr>
          <w:rFonts w:ascii="Arial" w:hAnsi="Arial" w:cs="Arial"/>
          <w:sz w:val="22"/>
          <w:szCs w:val="22"/>
        </w:rPr>
        <w:t>G</w:t>
      </w:r>
      <w:r w:rsidR="005B3CB7">
        <w:rPr>
          <w:rFonts w:ascii="Arial" w:hAnsi="Arial" w:cs="Arial"/>
          <w:sz w:val="22"/>
          <w:szCs w:val="22"/>
        </w:rPr>
        <w:t>rant applications must be received by</w:t>
      </w:r>
      <w:r>
        <w:rPr>
          <w:rFonts w:ascii="Arial" w:hAnsi="Arial" w:cs="Arial"/>
          <w:sz w:val="22"/>
          <w:szCs w:val="22"/>
        </w:rPr>
        <w:t xml:space="preserve"> the Town </w:t>
      </w:r>
      <w:proofErr w:type="gramStart"/>
      <w:r>
        <w:rPr>
          <w:rFonts w:ascii="Arial" w:hAnsi="Arial" w:cs="Arial"/>
          <w:sz w:val="22"/>
          <w:szCs w:val="22"/>
        </w:rPr>
        <w:t>Clerk.</w:t>
      </w:r>
      <w:r w:rsidR="005B3CB7">
        <w:rPr>
          <w:rFonts w:ascii="Arial" w:hAnsi="Arial" w:cs="Arial"/>
          <w:sz w:val="22"/>
          <w:szCs w:val="22"/>
        </w:rPr>
        <w:t>.</w:t>
      </w:r>
      <w:proofErr w:type="gramEnd"/>
      <w:r w:rsidR="005B3CB7">
        <w:rPr>
          <w:rFonts w:ascii="Arial" w:hAnsi="Arial" w:cs="Arial"/>
          <w:sz w:val="22"/>
          <w:szCs w:val="22"/>
        </w:rPr>
        <w:t xml:space="preserve"> It is usually expected that projects will be completed by </w:t>
      </w:r>
      <w:r w:rsidR="004F44E0">
        <w:rPr>
          <w:rFonts w:ascii="Arial" w:hAnsi="Arial" w:cs="Arial"/>
          <w:sz w:val="22"/>
          <w:szCs w:val="22"/>
        </w:rPr>
        <w:t>the end of the financial</w:t>
      </w:r>
      <w:r w:rsidR="005B3CB7">
        <w:rPr>
          <w:rFonts w:ascii="Arial" w:hAnsi="Arial" w:cs="Arial"/>
          <w:sz w:val="22"/>
          <w:szCs w:val="22"/>
        </w:rPr>
        <w:t xml:space="preserve"> year.  The Council will advertise its Grant Scheme to ensure an equitable distribution of resources</w:t>
      </w:r>
      <w:r w:rsidR="004F44E0">
        <w:rPr>
          <w:rFonts w:ascii="Arial" w:hAnsi="Arial" w:cs="Arial"/>
          <w:sz w:val="22"/>
          <w:szCs w:val="22"/>
        </w:rPr>
        <w:t xml:space="preserve"> and a schedule of awarded grants</w:t>
      </w:r>
      <w:r w:rsidR="00A03A18">
        <w:rPr>
          <w:rFonts w:ascii="Arial" w:hAnsi="Arial" w:cs="Arial"/>
          <w:sz w:val="22"/>
          <w:szCs w:val="22"/>
        </w:rPr>
        <w:t xml:space="preserve"> will be published on the Council’s website annually.</w:t>
      </w:r>
    </w:p>
    <w:p w14:paraId="7153EBF8" w14:textId="77777777" w:rsidR="005B3CB7" w:rsidRDefault="005B3CB7" w:rsidP="005B3CB7">
      <w:pPr>
        <w:pStyle w:val="ListParagraph"/>
        <w:rPr>
          <w:rFonts w:ascii="Arial" w:hAnsi="Arial" w:cs="Arial"/>
          <w:sz w:val="22"/>
          <w:szCs w:val="22"/>
        </w:rPr>
      </w:pPr>
    </w:p>
    <w:p w14:paraId="3B9089F9" w14:textId="634D4BA3" w:rsidR="005B3CB7" w:rsidRDefault="005B3CB7" w:rsidP="005B3CB7">
      <w:pPr>
        <w:pStyle w:val="NoSpacing"/>
        <w:numPr>
          <w:ilvl w:val="0"/>
          <w:numId w:val="25"/>
        </w:numPr>
        <w:ind w:left="142" w:hanging="142"/>
        <w:rPr>
          <w:rFonts w:ascii="Arial" w:hAnsi="Arial" w:cs="Arial"/>
          <w:sz w:val="22"/>
          <w:szCs w:val="22"/>
        </w:rPr>
      </w:pPr>
      <w:r>
        <w:rPr>
          <w:rFonts w:ascii="Arial" w:hAnsi="Arial" w:cs="Arial"/>
          <w:sz w:val="22"/>
          <w:szCs w:val="22"/>
        </w:rPr>
        <w:t xml:space="preserve">During the Finance and </w:t>
      </w:r>
      <w:r w:rsidR="00F73C02">
        <w:rPr>
          <w:rFonts w:ascii="Arial" w:hAnsi="Arial" w:cs="Arial"/>
          <w:sz w:val="22"/>
          <w:szCs w:val="22"/>
        </w:rPr>
        <w:t>Policy</w:t>
      </w:r>
      <w:r>
        <w:rPr>
          <w:rFonts w:ascii="Arial" w:hAnsi="Arial" w:cs="Arial"/>
          <w:sz w:val="22"/>
          <w:szCs w:val="22"/>
        </w:rPr>
        <w:t xml:space="preserve"> Committee </w:t>
      </w:r>
      <w:r w:rsidR="004F44E0">
        <w:rPr>
          <w:rFonts w:ascii="Arial" w:hAnsi="Arial" w:cs="Arial"/>
          <w:sz w:val="22"/>
          <w:szCs w:val="22"/>
        </w:rPr>
        <w:t xml:space="preserve">meeting following each </w:t>
      </w:r>
      <w:r w:rsidR="00240220">
        <w:rPr>
          <w:rFonts w:ascii="Arial" w:hAnsi="Arial" w:cs="Arial"/>
          <w:sz w:val="22"/>
          <w:szCs w:val="22"/>
        </w:rPr>
        <w:t>deadline date</w:t>
      </w:r>
      <w:r w:rsidR="004F44E0">
        <w:rPr>
          <w:rFonts w:ascii="Arial" w:hAnsi="Arial" w:cs="Arial"/>
          <w:sz w:val="22"/>
          <w:szCs w:val="22"/>
        </w:rPr>
        <w:t xml:space="preserve">, </w:t>
      </w:r>
      <w:r>
        <w:rPr>
          <w:rFonts w:ascii="Arial" w:hAnsi="Arial" w:cs="Arial"/>
          <w:sz w:val="22"/>
          <w:szCs w:val="22"/>
        </w:rPr>
        <w:t>each application</w:t>
      </w:r>
      <w:r w:rsidR="004F44E0">
        <w:rPr>
          <w:rFonts w:ascii="Arial" w:hAnsi="Arial" w:cs="Arial"/>
          <w:sz w:val="22"/>
          <w:szCs w:val="22"/>
        </w:rPr>
        <w:t xml:space="preserve"> will be appraised</w:t>
      </w:r>
      <w:r>
        <w:rPr>
          <w:rFonts w:ascii="Arial" w:hAnsi="Arial" w:cs="Arial"/>
          <w:sz w:val="22"/>
          <w:szCs w:val="22"/>
        </w:rPr>
        <w:t xml:space="preserve"> provided that all supplementary information has been supplied</w:t>
      </w:r>
      <w:r w:rsidR="00240220">
        <w:rPr>
          <w:rFonts w:ascii="Arial" w:hAnsi="Arial" w:cs="Arial"/>
          <w:sz w:val="22"/>
          <w:szCs w:val="22"/>
        </w:rPr>
        <w:t xml:space="preserve"> as required/requested</w:t>
      </w:r>
      <w:r>
        <w:rPr>
          <w:rFonts w:ascii="Arial" w:hAnsi="Arial" w:cs="Arial"/>
          <w:sz w:val="22"/>
          <w:szCs w:val="22"/>
        </w:rPr>
        <w:t>. Incomplete applications will not be considered.</w:t>
      </w:r>
    </w:p>
    <w:p w14:paraId="3309D91E" w14:textId="77777777" w:rsidR="004C0E1C" w:rsidRDefault="004C0E1C" w:rsidP="004C0E1C">
      <w:pPr>
        <w:pStyle w:val="ListParagraph"/>
        <w:rPr>
          <w:rFonts w:ascii="Arial" w:hAnsi="Arial" w:cs="Arial"/>
          <w:sz w:val="22"/>
          <w:szCs w:val="22"/>
          <w:lang w:eastAsia="en-GB"/>
        </w:rPr>
      </w:pPr>
    </w:p>
    <w:p w14:paraId="6A06008E" w14:textId="48EE2ED7" w:rsidR="00A03A18" w:rsidRDefault="00703392" w:rsidP="002D5F72">
      <w:pPr>
        <w:pStyle w:val="NoSpacing"/>
        <w:numPr>
          <w:ilvl w:val="0"/>
          <w:numId w:val="21"/>
        </w:numPr>
        <w:ind w:left="142" w:hanging="142"/>
        <w:rPr>
          <w:rFonts w:ascii="Arial" w:hAnsi="Arial" w:cs="Arial"/>
          <w:sz w:val="22"/>
          <w:szCs w:val="22"/>
          <w:lang w:eastAsia="en-GB"/>
        </w:rPr>
      </w:pPr>
      <w:r w:rsidRPr="004F44E0">
        <w:rPr>
          <w:rFonts w:ascii="Arial" w:hAnsi="Arial" w:cs="Arial"/>
          <w:sz w:val="22"/>
          <w:szCs w:val="22"/>
        </w:rPr>
        <w:t xml:space="preserve">Grants will not normally exceed </w:t>
      </w:r>
      <w:r w:rsidR="00B777F2" w:rsidRPr="004F44E0">
        <w:rPr>
          <w:rFonts w:ascii="Arial" w:hAnsi="Arial" w:cs="Arial"/>
          <w:sz w:val="22"/>
          <w:szCs w:val="22"/>
        </w:rPr>
        <w:t>£1,000;</w:t>
      </w:r>
      <w:r w:rsidR="00E82D9C" w:rsidRPr="004F44E0">
        <w:rPr>
          <w:rFonts w:ascii="Arial" w:hAnsi="Arial" w:cs="Arial"/>
          <w:sz w:val="22"/>
          <w:szCs w:val="22"/>
        </w:rPr>
        <w:t xml:space="preserve"> </w:t>
      </w:r>
      <w:proofErr w:type="gramStart"/>
      <w:r w:rsidR="00E82D9C" w:rsidRPr="004F44E0">
        <w:rPr>
          <w:rFonts w:ascii="Arial" w:hAnsi="Arial" w:cs="Arial"/>
          <w:sz w:val="22"/>
          <w:szCs w:val="22"/>
        </w:rPr>
        <w:t>however</w:t>
      </w:r>
      <w:proofErr w:type="gramEnd"/>
      <w:r w:rsidRPr="004F44E0">
        <w:rPr>
          <w:rFonts w:ascii="Arial" w:hAnsi="Arial" w:cs="Arial"/>
          <w:sz w:val="22"/>
          <w:szCs w:val="22"/>
        </w:rPr>
        <w:t xml:space="preserve"> Committee has authority to </w:t>
      </w:r>
      <w:r w:rsidR="004F44E0" w:rsidRPr="004F44E0">
        <w:rPr>
          <w:rFonts w:ascii="Arial" w:hAnsi="Arial" w:cs="Arial"/>
          <w:sz w:val="22"/>
          <w:szCs w:val="22"/>
        </w:rPr>
        <w:t xml:space="preserve">recommend </w:t>
      </w:r>
      <w:r w:rsidRPr="004F44E0">
        <w:rPr>
          <w:rFonts w:ascii="Arial" w:hAnsi="Arial" w:cs="Arial"/>
          <w:sz w:val="22"/>
          <w:szCs w:val="22"/>
        </w:rPr>
        <w:t xml:space="preserve">grants up to </w:t>
      </w:r>
      <w:r w:rsidR="00F73C02" w:rsidRPr="004F44E0">
        <w:rPr>
          <w:rFonts w:ascii="Arial" w:hAnsi="Arial" w:cs="Arial"/>
          <w:sz w:val="22"/>
          <w:szCs w:val="22"/>
        </w:rPr>
        <w:t>£5</w:t>
      </w:r>
      <w:r w:rsidR="004F44E0" w:rsidRPr="004F44E0">
        <w:rPr>
          <w:rFonts w:ascii="Arial" w:hAnsi="Arial" w:cs="Arial"/>
          <w:sz w:val="22"/>
          <w:szCs w:val="22"/>
        </w:rPr>
        <w:t>,</w:t>
      </w:r>
      <w:r w:rsidR="00F73C02" w:rsidRPr="004F44E0">
        <w:rPr>
          <w:rFonts w:ascii="Arial" w:hAnsi="Arial" w:cs="Arial"/>
          <w:sz w:val="22"/>
          <w:szCs w:val="22"/>
        </w:rPr>
        <w:t>000</w:t>
      </w:r>
      <w:r w:rsidR="00B703C9" w:rsidRPr="004F44E0">
        <w:rPr>
          <w:rFonts w:ascii="Arial" w:hAnsi="Arial" w:cs="Arial"/>
          <w:sz w:val="22"/>
          <w:szCs w:val="22"/>
        </w:rPr>
        <w:t xml:space="preserve"> where appropriate</w:t>
      </w:r>
      <w:r w:rsidR="00A03A18">
        <w:rPr>
          <w:rFonts w:ascii="Arial" w:hAnsi="Arial" w:cs="Arial"/>
          <w:sz w:val="22"/>
          <w:szCs w:val="22"/>
        </w:rPr>
        <w:t xml:space="preserve"> to the following Full Council Committee meeting</w:t>
      </w:r>
      <w:r w:rsidR="00F73C02" w:rsidRPr="004F44E0">
        <w:rPr>
          <w:rFonts w:ascii="Arial" w:hAnsi="Arial" w:cs="Arial"/>
          <w:sz w:val="22"/>
          <w:szCs w:val="22"/>
        </w:rPr>
        <w:t>.</w:t>
      </w:r>
      <w:r w:rsidRPr="004F44E0">
        <w:rPr>
          <w:rFonts w:ascii="Arial" w:hAnsi="Arial" w:cs="Arial"/>
          <w:sz w:val="22"/>
          <w:szCs w:val="22"/>
          <w:lang w:eastAsia="en-GB"/>
        </w:rPr>
        <w:t xml:space="preserve"> </w:t>
      </w:r>
      <w:r w:rsidR="00A03A18">
        <w:rPr>
          <w:rFonts w:ascii="Arial" w:hAnsi="Arial" w:cs="Arial"/>
          <w:sz w:val="22"/>
          <w:szCs w:val="22"/>
        </w:rPr>
        <w:t>Payment of grants approved will usually be made by bank transfer within one week of the decision being communicated to the applicant.</w:t>
      </w:r>
    </w:p>
    <w:p w14:paraId="42961BE9" w14:textId="77777777" w:rsidR="004C0E1C" w:rsidRPr="004F44E0" w:rsidRDefault="004C0E1C" w:rsidP="008B65DD">
      <w:pPr>
        <w:pStyle w:val="NoSpacing"/>
        <w:ind w:left="142"/>
        <w:rPr>
          <w:rFonts w:ascii="Arial" w:hAnsi="Arial" w:cs="Arial"/>
          <w:sz w:val="22"/>
          <w:szCs w:val="22"/>
          <w:lang w:eastAsia="en-GB"/>
        </w:rPr>
      </w:pPr>
    </w:p>
    <w:p w14:paraId="13B98C12" w14:textId="77777777" w:rsidR="000F31F0" w:rsidRDefault="00021EB7" w:rsidP="00E01A85">
      <w:pPr>
        <w:pStyle w:val="NoSpacing"/>
        <w:numPr>
          <w:ilvl w:val="0"/>
          <w:numId w:val="22"/>
        </w:numPr>
        <w:ind w:left="142" w:hanging="142"/>
        <w:rPr>
          <w:rFonts w:ascii="Arial" w:hAnsi="Arial" w:cs="Arial"/>
          <w:sz w:val="22"/>
          <w:szCs w:val="22"/>
          <w:lang w:eastAsia="en-GB"/>
        </w:rPr>
      </w:pPr>
      <w:r w:rsidRPr="00E01A85">
        <w:rPr>
          <w:rFonts w:ascii="Arial" w:hAnsi="Arial" w:cs="Arial"/>
          <w:sz w:val="22"/>
          <w:szCs w:val="22"/>
          <w:lang w:eastAsia="en-GB"/>
        </w:rPr>
        <w:t xml:space="preserve">Where an organisation requests a commitment of funds over a period of years an explanation of the reasons for medium term funding is required. The commitment to funding would not normally exceed </w:t>
      </w:r>
      <w:r w:rsidR="00E01A85">
        <w:rPr>
          <w:rFonts w:ascii="Arial" w:hAnsi="Arial" w:cs="Arial"/>
          <w:sz w:val="22"/>
          <w:szCs w:val="22"/>
          <w:lang w:eastAsia="en-GB"/>
        </w:rPr>
        <w:t>two</w:t>
      </w:r>
      <w:r w:rsidRPr="00E01A85">
        <w:rPr>
          <w:rFonts w:ascii="Arial" w:hAnsi="Arial" w:cs="Arial"/>
          <w:sz w:val="22"/>
          <w:szCs w:val="22"/>
          <w:lang w:eastAsia="en-GB"/>
        </w:rPr>
        <w:t xml:space="preserve"> years.</w:t>
      </w:r>
    </w:p>
    <w:p w14:paraId="503F3A85" w14:textId="77777777" w:rsidR="004C0E1C" w:rsidRDefault="004C0E1C" w:rsidP="004C0E1C">
      <w:pPr>
        <w:pStyle w:val="NoSpacing"/>
        <w:ind w:left="142"/>
        <w:rPr>
          <w:rFonts w:ascii="Arial" w:hAnsi="Arial" w:cs="Arial"/>
          <w:sz w:val="22"/>
          <w:szCs w:val="22"/>
          <w:lang w:eastAsia="en-GB"/>
        </w:rPr>
      </w:pPr>
    </w:p>
    <w:p w14:paraId="24B4F20F" w14:textId="4D201C09" w:rsidR="00021EB7" w:rsidRDefault="00021EB7" w:rsidP="00E01A85">
      <w:pPr>
        <w:pStyle w:val="NoSpacing"/>
        <w:numPr>
          <w:ilvl w:val="0"/>
          <w:numId w:val="22"/>
        </w:numPr>
        <w:ind w:left="142" w:hanging="142"/>
        <w:rPr>
          <w:rFonts w:ascii="Arial" w:hAnsi="Arial" w:cs="Arial"/>
          <w:sz w:val="22"/>
          <w:szCs w:val="22"/>
          <w:lang w:eastAsia="en-GB"/>
        </w:rPr>
      </w:pPr>
      <w:r w:rsidRPr="00E01A85">
        <w:rPr>
          <w:rFonts w:ascii="Arial" w:hAnsi="Arial" w:cs="Arial"/>
          <w:sz w:val="22"/>
          <w:szCs w:val="22"/>
          <w:lang w:eastAsia="en-GB"/>
        </w:rPr>
        <w:t>The Council may seek a meeting with the applicant to explore what the organisation is applying for and trying to achieve</w:t>
      </w:r>
      <w:r w:rsidR="007A447B">
        <w:rPr>
          <w:rFonts w:ascii="Arial" w:hAnsi="Arial" w:cs="Arial"/>
          <w:sz w:val="22"/>
          <w:szCs w:val="22"/>
          <w:lang w:eastAsia="en-GB"/>
        </w:rPr>
        <w:t xml:space="preserve"> before deciding the application.</w:t>
      </w:r>
      <w:r w:rsidR="00240220">
        <w:rPr>
          <w:rFonts w:ascii="Arial" w:hAnsi="Arial" w:cs="Arial"/>
          <w:sz w:val="22"/>
          <w:szCs w:val="22"/>
          <w:lang w:eastAsia="en-GB"/>
        </w:rPr>
        <w:t xml:space="preserve">  A presentation to Council may be requested.</w:t>
      </w:r>
    </w:p>
    <w:p w14:paraId="4CB6F8F3" w14:textId="77777777" w:rsidR="00E90384" w:rsidRDefault="00E90384" w:rsidP="00E90384">
      <w:pPr>
        <w:pStyle w:val="ListParagraph"/>
        <w:rPr>
          <w:rFonts w:ascii="Arial" w:hAnsi="Arial" w:cs="Arial"/>
          <w:sz w:val="22"/>
          <w:szCs w:val="22"/>
          <w:lang w:eastAsia="en-GB"/>
        </w:rPr>
      </w:pPr>
    </w:p>
    <w:p w14:paraId="22795167" w14:textId="60464983" w:rsidR="00E90384" w:rsidRDefault="007A447B" w:rsidP="007A447B">
      <w:pPr>
        <w:pStyle w:val="NoSpacing"/>
        <w:numPr>
          <w:ilvl w:val="0"/>
          <w:numId w:val="22"/>
        </w:numPr>
        <w:ind w:left="142" w:hanging="142"/>
        <w:rPr>
          <w:rFonts w:ascii="Arial" w:hAnsi="Arial" w:cs="Arial"/>
          <w:sz w:val="22"/>
          <w:szCs w:val="22"/>
          <w:lang w:eastAsia="en-GB"/>
        </w:rPr>
      </w:pPr>
      <w:r w:rsidRPr="007A447B">
        <w:rPr>
          <w:rFonts w:ascii="Arial" w:hAnsi="Arial" w:cs="Arial"/>
          <w:sz w:val="22"/>
          <w:szCs w:val="22"/>
        </w:rPr>
        <w:lastRenderedPageBreak/>
        <w:t>Payment will not normally be made until a project has been completed. Payments will then only normally be made against a formal receipt or invoice. Stage</w:t>
      </w:r>
      <w:r w:rsidR="00240220">
        <w:rPr>
          <w:rFonts w:ascii="Arial" w:hAnsi="Arial" w:cs="Arial"/>
          <w:sz w:val="22"/>
          <w:szCs w:val="22"/>
        </w:rPr>
        <w:t>d</w:t>
      </w:r>
      <w:r w:rsidRPr="007A447B">
        <w:rPr>
          <w:rFonts w:ascii="Arial" w:hAnsi="Arial" w:cs="Arial"/>
          <w:sz w:val="22"/>
          <w:szCs w:val="22"/>
        </w:rPr>
        <w:t xml:space="preserve"> payments may be approved for larger projects</w:t>
      </w:r>
    </w:p>
    <w:p w14:paraId="2334AF11" w14:textId="77777777" w:rsidR="00E90384" w:rsidRDefault="00E90384" w:rsidP="00E90384">
      <w:pPr>
        <w:pStyle w:val="ListParagraph"/>
        <w:rPr>
          <w:rFonts w:ascii="Arial" w:hAnsi="Arial" w:cs="Arial"/>
          <w:sz w:val="22"/>
          <w:szCs w:val="22"/>
        </w:rPr>
      </w:pPr>
    </w:p>
    <w:p w14:paraId="372CE011" w14:textId="77777777" w:rsidR="004C0E1C" w:rsidRDefault="004C0E1C" w:rsidP="004C0E1C">
      <w:pPr>
        <w:pStyle w:val="NoSpacing"/>
        <w:numPr>
          <w:ilvl w:val="0"/>
          <w:numId w:val="22"/>
        </w:numPr>
        <w:ind w:left="142" w:hanging="142"/>
        <w:rPr>
          <w:rFonts w:ascii="Arial" w:hAnsi="Arial" w:cs="Arial"/>
          <w:sz w:val="22"/>
          <w:szCs w:val="22"/>
          <w:lang w:eastAsia="en-GB"/>
        </w:rPr>
      </w:pPr>
      <w:r w:rsidRPr="004C0E1C">
        <w:rPr>
          <w:rFonts w:ascii="Arial" w:hAnsi="Arial" w:cs="Arial"/>
          <w:sz w:val="22"/>
          <w:szCs w:val="22"/>
        </w:rPr>
        <w:t>If payment or part payment is made in advance, the recipient will need to provide proof that the project has been completed or activity undertaken. If the project is not completed in a reasonable period of time or the organisation is discontinued,</w:t>
      </w:r>
      <w:r>
        <w:rPr>
          <w:rFonts w:ascii="Arial" w:hAnsi="Arial" w:cs="Arial"/>
          <w:sz w:val="22"/>
          <w:szCs w:val="22"/>
          <w:lang w:eastAsia="en-GB"/>
        </w:rPr>
        <w:t xml:space="preserve"> </w:t>
      </w:r>
      <w:r w:rsidRPr="004C0E1C">
        <w:rPr>
          <w:rFonts w:ascii="Arial" w:hAnsi="Arial" w:cs="Arial"/>
          <w:sz w:val="22"/>
          <w:szCs w:val="22"/>
        </w:rPr>
        <w:t>the Council reserves the right to reclaim any grant paid</w:t>
      </w:r>
      <w:r w:rsidR="00215D46">
        <w:rPr>
          <w:rFonts w:ascii="Arial" w:hAnsi="Arial" w:cs="Arial"/>
          <w:sz w:val="22"/>
          <w:szCs w:val="22"/>
        </w:rPr>
        <w:t>.</w:t>
      </w:r>
    </w:p>
    <w:p w14:paraId="4F9CAB31" w14:textId="77777777" w:rsidR="00215D46" w:rsidRDefault="00215D46" w:rsidP="00215D46">
      <w:pPr>
        <w:pStyle w:val="ListParagraph"/>
        <w:rPr>
          <w:rFonts w:ascii="Arial" w:hAnsi="Arial" w:cs="Arial"/>
          <w:sz w:val="22"/>
          <w:szCs w:val="22"/>
          <w:lang w:eastAsia="en-GB"/>
        </w:rPr>
      </w:pPr>
    </w:p>
    <w:p w14:paraId="4860476C" w14:textId="7487D0B5" w:rsidR="00215D46" w:rsidRPr="00215D46" w:rsidRDefault="00215D46" w:rsidP="00215D46">
      <w:pPr>
        <w:pStyle w:val="NoSpacing"/>
        <w:numPr>
          <w:ilvl w:val="0"/>
          <w:numId w:val="22"/>
        </w:numPr>
        <w:ind w:left="142" w:hanging="142"/>
        <w:rPr>
          <w:rFonts w:ascii="Arial" w:hAnsi="Arial" w:cs="Arial"/>
          <w:sz w:val="22"/>
          <w:szCs w:val="22"/>
          <w:lang w:eastAsia="en-GB"/>
        </w:rPr>
      </w:pPr>
      <w:r w:rsidRPr="00215D46">
        <w:rPr>
          <w:rFonts w:ascii="Arial" w:hAnsi="Arial" w:cs="Arial"/>
          <w:sz w:val="22"/>
          <w:szCs w:val="22"/>
        </w:rPr>
        <w:t xml:space="preserve">The Council </w:t>
      </w:r>
      <w:r w:rsidR="00240220">
        <w:rPr>
          <w:rFonts w:ascii="Arial" w:hAnsi="Arial" w:cs="Arial"/>
          <w:sz w:val="22"/>
          <w:szCs w:val="22"/>
        </w:rPr>
        <w:t>may</w:t>
      </w:r>
      <w:r w:rsidR="00240220" w:rsidRPr="00215D46">
        <w:rPr>
          <w:rFonts w:ascii="Arial" w:hAnsi="Arial" w:cs="Arial"/>
          <w:sz w:val="22"/>
          <w:szCs w:val="22"/>
        </w:rPr>
        <w:t xml:space="preserve"> </w:t>
      </w:r>
      <w:r w:rsidRPr="00215D46">
        <w:rPr>
          <w:rFonts w:ascii="Arial" w:hAnsi="Arial" w:cs="Arial"/>
          <w:sz w:val="22"/>
          <w:szCs w:val="22"/>
        </w:rPr>
        <w:t>decline further grants in any year when the appropriate budget has been committed.</w:t>
      </w:r>
    </w:p>
    <w:p w14:paraId="30A0E529" w14:textId="77777777" w:rsidR="00215D46" w:rsidRPr="004C0E1C" w:rsidRDefault="00215D46" w:rsidP="00215D46">
      <w:pPr>
        <w:pStyle w:val="NoSpacing"/>
        <w:ind w:left="142"/>
        <w:rPr>
          <w:rFonts w:ascii="Arial" w:hAnsi="Arial" w:cs="Arial"/>
          <w:sz w:val="22"/>
          <w:szCs w:val="22"/>
          <w:lang w:eastAsia="en-GB"/>
        </w:rPr>
      </w:pPr>
    </w:p>
    <w:p w14:paraId="27841117" w14:textId="77777777" w:rsidR="000F31F0" w:rsidRPr="000F31F0" w:rsidRDefault="000F31F0" w:rsidP="000F31F0">
      <w:pPr>
        <w:pStyle w:val="NoSpacing"/>
        <w:rPr>
          <w:rFonts w:ascii="Arial" w:hAnsi="Arial" w:cs="Arial"/>
          <w:b/>
          <w:sz w:val="22"/>
          <w:szCs w:val="22"/>
          <w:lang w:eastAsia="en-GB"/>
        </w:rPr>
      </w:pPr>
      <w:r>
        <w:rPr>
          <w:rFonts w:ascii="Arial" w:hAnsi="Arial" w:cs="Arial"/>
          <w:b/>
          <w:sz w:val="22"/>
          <w:szCs w:val="22"/>
          <w:lang w:eastAsia="en-GB"/>
        </w:rPr>
        <w:t>Policies</w:t>
      </w:r>
    </w:p>
    <w:p w14:paraId="109065DE" w14:textId="77777777" w:rsidR="00357688" w:rsidRDefault="00357688" w:rsidP="005135EC">
      <w:pPr>
        <w:numPr>
          <w:ilvl w:val="0"/>
          <w:numId w:val="1"/>
        </w:numPr>
        <w:rPr>
          <w:rFonts w:ascii="Arial" w:hAnsi="Arial" w:cs="Arial"/>
          <w:sz w:val="22"/>
          <w:szCs w:val="22"/>
        </w:rPr>
      </w:pPr>
      <w:r>
        <w:rPr>
          <w:rFonts w:ascii="Arial" w:hAnsi="Arial" w:cs="Arial"/>
          <w:sz w:val="22"/>
          <w:szCs w:val="22"/>
        </w:rPr>
        <w:t>An award of a grant</w:t>
      </w:r>
      <w:r w:rsidR="005135EC">
        <w:rPr>
          <w:rFonts w:ascii="Arial" w:hAnsi="Arial" w:cs="Arial"/>
          <w:sz w:val="22"/>
          <w:szCs w:val="22"/>
        </w:rPr>
        <w:t xml:space="preserve"> must give direct benefit to all or some of the inhabitant</w:t>
      </w:r>
      <w:r w:rsidR="00AF7647">
        <w:rPr>
          <w:rFonts w:ascii="Arial" w:hAnsi="Arial" w:cs="Arial"/>
          <w:sz w:val="22"/>
          <w:szCs w:val="22"/>
        </w:rPr>
        <w:t>s</w:t>
      </w:r>
      <w:r w:rsidR="005135EC">
        <w:rPr>
          <w:rFonts w:ascii="Arial" w:hAnsi="Arial" w:cs="Arial"/>
          <w:sz w:val="22"/>
          <w:szCs w:val="22"/>
        </w:rPr>
        <w:t xml:space="preserve"> of the Town, and the size of grant </w:t>
      </w:r>
      <w:r w:rsidR="00703392">
        <w:rPr>
          <w:rFonts w:ascii="Arial" w:hAnsi="Arial" w:cs="Arial"/>
          <w:sz w:val="22"/>
          <w:szCs w:val="22"/>
        </w:rPr>
        <w:t>will</w:t>
      </w:r>
      <w:r w:rsidR="005135EC">
        <w:rPr>
          <w:rFonts w:ascii="Arial" w:hAnsi="Arial" w:cs="Arial"/>
          <w:sz w:val="22"/>
          <w:szCs w:val="22"/>
        </w:rPr>
        <w:t xml:space="preserve"> be </w:t>
      </w:r>
      <w:r w:rsidR="00AF7647">
        <w:rPr>
          <w:rFonts w:ascii="Arial" w:hAnsi="Arial" w:cs="Arial"/>
          <w:sz w:val="22"/>
          <w:szCs w:val="22"/>
        </w:rPr>
        <w:t xml:space="preserve">commensurate </w:t>
      </w:r>
      <w:r w:rsidR="005135EC">
        <w:rPr>
          <w:rFonts w:ascii="Arial" w:hAnsi="Arial" w:cs="Arial"/>
          <w:sz w:val="22"/>
          <w:szCs w:val="22"/>
        </w:rPr>
        <w:t>with the benefit delivered</w:t>
      </w:r>
      <w:r w:rsidR="00A30E6F">
        <w:rPr>
          <w:rFonts w:ascii="Arial" w:hAnsi="Arial" w:cs="Arial"/>
          <w:sz w:val="22"/>
          <w:szCs w:val="22"/>
        </w:rPr>
        <w:t xml:space="preserve">, </w:t>
      </w:r>
      <w:r w:rsidR="00703392">
        <w:rPr>
          <w:rFonts w:ascii="Arial" w:hAnsi="Arial" w:cs="Arial"/>
          <w:sz w:val="22"/>
          <w:szCs w:val="22"/>
        </w:rPr>
        <w:t>and the need for funding.</w:t>
      </w:r>
    </w:p>
    <w:p w14:paraId="0EA0A635" w14:textId="77777777" w:rsidR="005135EC" w:rsidRDefault="005135EC" w:rsidP="005135EC">
      <w:pPr>
        <w:rPr>
          <w:rFonts w:ascii="Arial" w:hAnsi="Arial" w:cs="Arial"/>
          <w:sz w:val="22"/>
          <w:szCs w:val="22"/>
        </w:rPr>
      </w:pPr>
    </w:p>
    <w:p w14:paraId="4414E757" w14:textId="195EB175" w:rsidR="00AE0E37" w:rsidRPr="00EC1B0D" w:rsidRDefault="005135EC" w:rsidP="00AF7647">
      <w:pPr>
        <w:numPr>
          <w:ilvl w:val="0"/>
          <w:numId w:val="1"/>
        </w:numPr>
        <w:rPr>
          <w:rFonts w:ascii="Arial" w:hAnsi="Arial" w:cs="Arial"/>
          <w:sz w:val="22"/>
          <w:szCs w:val="22"/>
        </w:rPr>
      </w:pPr>
      <w:r w:rsidRPr="00EC1B0D">
        <w:rPr>
          <w:rFonts w:ascii="Arial" w:hAnsi="Arial" w:cs="Arial"/>
          <w:sz w:val="22"/>
          <w:szCs w:val="22"/>
        </w:rPr>
        <w:t>The Town Council as a body does not affiliate to any political party and legally</w:t>
      </w:r>
      <w:r w:rsidR="00EC1B0D" w:rsidRPr="00EC1B0D">
        <w:rPr>
          <w:rFonts w:ascii="Arial" w:hAnsi="Arial" w:cs="Arial"/>
          <w:sz w:val="22"/>
          <w:szCs w:val="22"/>
        </w:rPr>
        <w:t xml:space="preserve"> </w:t>
      </w:r>
      <w:r w:rsidR="00AE0E37" w:rsidRPr="00EC1B0D">
        <w:rPr>
          <w:rFonts w:ascii="Arial" w:hAnsi="Arial" w:cs="Arial"/>
          <w:sz w:val="22"/>
          <w:szCs w:val="22"/>
        </w:rPr>
        <w:t xml:space="preserve">cannot provide grant </w:t>
      </w:r>
      <w:r w:rsidR="00AF7647" w:rsidRPr="00EC1B0D">
        <w:rPr>
          <w:rFonts w:ascii="Arial" w:hAnsi="Arial" w:cs="Arial"/>
          <w:sz w:val="22"/>
          <w:szCs w:val="22"/>
        </w:rPr>
        <w:t>or</w:t>
      </w:r>
      <w:r w:rsidR="00AE0E37" w:rsidRPr="00EC1B0D">
        <w:rPr>
          <w:rFonts w:ascii="Arial" w:hAnsi="Arial" w:cs="Arial"/>
          <w:sz w:val="22"/>
          <w:szCs w:val="22"/>
        </w:rPr>
        <w:t xml:space="preserve"> support</w:t>
      </w:r>
      <w:r w:rsidR="00AF7647" w:rsidRPr="00EC1B0D">
        <w:rPr>
          <w:rFonts w:ascii="Arial" w:hAnsi="Arial" w:cs="Arial"/>
          <w:sz w:val="22"/>
          <w:szCs w:val="22"/>
        </w:rPr>
        <w:t xml:space="preserve"> to</w:t>
      </w:r>
      <w:r w:rsidR="00AE0E37" w:rsidRPr="00EC1B0D">
        <w:rPr>
          <w:rFonts w:ascii="Arial" w:hAnsi="Arial" w:cs="Arial"/>
          <w:sz w:val="22"/>
          <w:szCs w:val="22"/>
        </w:rPr>
        <w:t xml:space="preserve"> any </w:t>
      </w:r>
      <w:r w:rsidR="00401015" w:rsidRPr="00EC1B0D">
        <w:rPr>
          <w:rFonts w:ascii="Arial" w:hAnsi="Arial" w:cs="Arial"/>
          <w:sz w:val="22"/>
          <w:szCs w:val="22"/>
        </w:rPr>
        <w:t>party</w:t>
      </w:r>
      <w:r w:rsidR="00A03A18">
        <w:rPr>
          <w:rFonts w:ascii="Arial" w:hAnsi="Arial" w:cs="Arial"/>
          <w:sz w:val="22"/>
          <w:szCs w:val="22"/>
        </w:rPr>
        <w:t>-</w:t>
      </w:r>
      <w:r w:rsidR="00AE0E37" w:rsidRPr="00EC1B0D">
        <w:rPr>
          <w:rFonts w:ascii="Arial" w:hAnsi="Arial" w:cs="Arial"/>
          <w:sz w:val="22"/>
          <w:szCs w:val="22"/>
        </w:rPr>
        <w:t>political activity.</w:t>
      </w:r>
    </w:p>
    <w:p w14:paraId="70FBD543" w14:textId="77777777" w:rsidR="00AE0E37" w:rsidRDefault="00AE0E37" w:rsidP="00AE0E37">
      <w:pPr>
        <w:ind w:left="720"/>
        <w:rPr>
          <w:rFonts w:ascii="Arial" w:hAnsi="Arial" w:cs="Arial"/>
          <w:sz w:val="22"/>
          <w:szCs w:val="22"/>
        </w:rPr>
      </w:pPr>
    </w:p>
    <w:p w14:paraId="08315152" w14:textId="5762BAEC" w:rsidR="00AE0E37" w:rsidRDefault="00AE0E37" w:rsidP="00AF7647">
      <w:pPr>
        <w:numPr>
          <w:ilvl w:val="0"/>
          <w:numId w:val="1"/>
        </w:numPr>
        <w:rPr>
          <w:rFonts w:ascii="Arial" w:hAnsi="Arial" w:cs="Arial"/>
          <w:sz w:val="22"/>
          <w:szCs w:val="22"/>
        </w:rPr>
      </w:pPr>
      <w:r>
        <w:rPr>
          <w:rFonts w:ascii="Arial" w:hAnsi="Arial" w:cs="Arial"/>
          <w:sz w:val="22"/>
          <w:szCs w:val="22"/>
        </w:rPr>
        <w:t xml:space="preserve">The Town Council does not affiliate to any religious </w:t>
      </w:r>
      <w:r w:rsidR="00B777F2">
        <w:rPr>
          <w:rFonts w:ascii="Arial" w:hAnsi="Arial" w:cs="Arial"/>
          <w:sz w:val="22"/>
          <w:szCs w:val="22"/>
        </w:rPr>
        <w:t>group;</w:t>
      </w:r>
      <w:r>
        <w:rPr>
          <w:rFonts w:ascii="Arial" w:hAnsi="Arial" w:cs="Arial"/>
          <w:sz w:val="22"/>
          <w:szCs w:val="22"/>
        </w:rPr>
        <w:t xml:space="preserve"> </w:t>
      </w:r>
      <w:proofErr w:type="gramStart"/>
      <w:r>
        <w:rPr>
          <w:rFonts w:ascii="Arial" w:hAnsi="Arial" w:cs="Arial"/>
          <w:sz w:val="22"/>
          <w:szCs w:val="22"/>
        </w:rPr>
        <w:t>however</w:t>
      </w:r>
      <w:proofErr w:type="gramEnd"/>
      <w:r>
        <w:rPr>
          <w:rFonts w:ascii="Arial" w:hAnsi="Arial" w:cs="Arial"/>
          <w:sz w:val="22"/>
          <w:szCs w:val="22"/>
        </w:rPr>
        <w:t xml:space="preserve"> application</w:t>
      </w:r>
      <w:r w:rsidR="00AF7647">
        <w:rPr>
          <w:rFonts w:ascii="Arial" w:hAnsi="Arial" w:cs="Arial"/>
          <w:sz w:val="22"/>
          <w:szCs w:val="22"/>
        </w:rPr>
        <w:t>s</w:t>
      </w:r>
      <w:r>
        <w:rPr>
          <w:rFonts w:ascii="Arial" w:hAnsi="Arial" w:cs="Arial"/>
          <w:sz w:val="22"/>
          <w:szCs w:val="22"/>
        </w:rPr>
        <w:t xml:space="preserve"> will be</w:t>
      </w:r>
      <w:r w:rsidR="00EC1B0D">
        <w:rPr>
          <w:rFonts w:ascii="Arial" w:hAnsi="Arial" w:cs="Arial"/>
          <w:sz w:val="22"/>
          <w:szCs w:val="22"/>
        </w:rPr>
        <w:t xml:space="preserve"> </w:t>
      </w:r>
      <w:r w:rsidR="00AF7647">
        <w:rPr>
          <w:rFonts w:ascii="Arial" w:hAnsi="Arial" w:cs="Arial"/>
          <w:sz w:val="22"/>
          <w:szCs w:val="22"/>
        </w:rPr>
        <w:t>c</w:t>
      </w:r>
      <w:r>
        <w:rPr>
          <w:rFonts w:ascii="Arial" w:hAnsi="Arial" w:cs="Arial"/>
          <w:sz w:val="22"/>
          <w:szCs w:val="22"/>
        </w:rPr>
        <w:t>onsidered</w:t>
      </w:r>
      <w:r w:rsidR="00401015">
        <w:rPr>
          <w:rFonts w:ascii="Arial" w:hAnsi="Arial" w:cs="Arial"/>
          <w:sz w:val="22"/>
          <w:szCs w:val="22"/>
        </w:rPr>
        <w:t xml:space="preserve"> </w:t>
      </w:r>
      <w:r>
        <w:rPr>
          <w:rFonts w:ascii="Arial" w:hAnsi="Arial" w:cs="Arial"/>
          <w:sz w:val="22"/>
          <w:szCs w:val="22"/>
        </w:rPr>
        <w:t>where there is a clear community wide benefit.</w:t>
      </w:r>
      <w:r w:rsidR="00240220">
        <w:rPr>
          <w:rFonts w:ascii="Arial" w:hAnsi="Arial" w:cs="Arial"/>
          <w:sz w:val="22"/>
          <w:szCs w:val="22"/>
        </w:rPr>
        <w:t xml:space="preserve">  Applications for works on church property will be excluded from the Grant Awards Scheme.</w:t>
      </w:r>
    </w:p>
    <w:p w14:paraId="67097281" w14:textId="77777777" w:rsidR="00AE0E37" w:rsidRDefault="00AE0E37" w:rsidP="00AE0E37">
      <w:pPr>
        <w:ind w:left="720"/>
        <w:rPr>
          <w:rFonts w:ascii="Arial" w:hAnsi="Arial" w:cs="Arial"/>
          <w:sz w:val="22"/>
          <w:szCs w:val="22"/>
        </w:rPr>
      </w:pPr>
    </w:p>
    <w:p w14:paraId="707AB626" w14:textId="77777777" w:rsidR="001372FC" w:rsidRPr="00EC1B0D" w:rsidRDefault="00AE0E37" w:rsidP="00C14EA3">
      <w:pPr>
        <w:numPr>
          <w:ilvl w:val="0"/>
          <w:numId w:val="1"/>
        </w:numPr>
        <w:rPr>
          <w:rFonts w:ascii="Arial" w:hAnsi="Arial" w:cs="Arial"/>
          <w:sz w:val="22"/>
          <w:szCs w:val="22"/>
        </w:rPr>
      </w:pPr>
      <w:r w:rsidRPr="00EC1B0D">
        <w:rPr>
          <w:rFonts w:ascii="Arial" w:hAnsi="Arial" w:cs="Arial"/>
          <w:sz w:val="22"/>
          <w:szCs w:val="22"/>
        </w:rPr>
        <w:t>Request for grant aid will only be considered from the following categories of</w:t>
      </w:r>
      <w:r w:rsidR="00EC1B0D" w:rsidRPr="00EC1B0D">
        <w:rPr>
          <w:rFonts w:ascii="Arial" w:hAnsi="Arial" w:cs="Arial"/>
          <w:sz w:val="22"/>
          <w:szCs w:val="22"/>
        </w:rPr>
        <w:t xml:space="preserve"> </w:t>
      </w:r>
      <w:r w:rsidR="00EC1B0D">
        <w:rPr>
          <w:rFonts w:ascii="Arial" w:hAnsi="Arial" w:cs="Arial"/>
          <w:sz w:val="22"/>
          <w:szCs w:val="22"/>
        </w:rPr>
        <w:t>a</w:t>
      </w:r>
      <w:r w:rsidR="00C14EA3" w:rsidRPr="00EC1B0D">
        <w:rPr>
          <w:rFonts w:ascii="Arial" w:hAnsi="Arial" w:cs="Arial"/>
          <w:sz w:val="22"/>
          <w:szCs w:val="22"/>
        </w:rPr>
        <w:t xml:space="preserve">pplicant: </w:t>
      </w:r>
    </w:p>
    <w:p w14:paraId="2EAAB03D" w14:textId="77777777" w:rsidR="007A447B" w:rsidRDefault="007A447B" w:rsidP="007A447B">
      <w:pPr>
        <w:numPr>
          <w:ilvl w:val="0"/>
          <w:numId w:val="24"/>
        </w:numPr>
        <w:tabs>
          <w:tab w:val="clear" w:pos="644"/>
          <w:tab w:val="num" w:pos="709"/>
        </w:tabs>
        <w:ind w:left="709" w:hanging="283"/>
        <w:outlineLvl w:val="0"/>
        <w:rPr>
          <w:rFonts w:ascii="Arial" w:hAnsi="Arial" w:cs="Arial"/>
          <w:sz w:val="22"/>
          <w:szCs w:val="22"/>
        </w:rPr>
      </w:pPr>
      <w:r>
        <w:rPr>
          <w:rFonts w:ascii="Arial" w:hAnsi="Arial" w:cs="Arial"/>
          <w:sz w:val="22"/>
          <w:szCs w:val="22"/>
        </w:rPr>
        <w:t>A charity based inside or outside the Town, the activities of which are of direct benefit to residents or communities of the Town.</w:t>
      </w:r>
    </w:p>
    <w:p w14:paraId="6537E54E" w14:textId="686AAC4C" w:rsidR="007A447B" w:rsidRDefault="007A447B" w:rsidP="007A447B">
      <w:pPr>
        <w:numPr>
          <w:ilvl w:val="0"/>
          <w:numId w:val="24"/>
        </w:numPr>
        <w:tabs>
          <w:tab w:val="clear" w:pos="644"/>
          <w:tab w:val="num" w:pos="709"/>
        </w:tabs>
        <w:ind w:left="709" w:hanging="283"/>
        <w:rPr>
          <w:rFonts w:ascii="Arial" w:hAnsi="Arial" w:cs="Arial"/>
          <w:sz w:val="22"/>
          <w:szCs w:val="22"/>
        </w:rPr>
      </w:pPr>
      <w:r>
        <w:rPr>
          <w:rFonts w:ascii="Arial" w:hAnsi="Arial" w:cs="Arial"/>
          <w:sz w:val="22"/>
          <w:szCs w:val="22"/>
        </w:rPr>
        <w:t>A not</w:t>
      </w:r>
      <w:r w:rsidR="004F44E0">
        <w:rPr>
          <w:rFonts w:ascii="Arial" w:hAnsi="Arial" w:cs="Arial"/>
          <w:sz w:val="22"/>
          <w:szCs w:val="22"/>
        </w:rPr>
        <w:t>-</w:t>
      </w:r>
      <w:r>
        <w:rPr>
          <w:rFonts w:ascii="Arial" w:hAnsi="Arial" w:cs="Arial"/>
          <w:sz w:val="22"/>
          <w:szCs w:val="22"/>
        </w:rPr>
        <w:t>for</w:t>
      </w:r>
      <w:r w:rsidR="004F44E0">
        <w:rPr>
          <w:rFonts w:ascii="Arial" w:hAnsi="Arial" w:cs="Arial"/>
          <w:sz w:val="22"/>
          <w:szCs w:val="22"/>
        </w:rPr>
        <w:t>-</w:t>
      </w:r>
      <w:r>
        <w:rPr>
          <w:rFonts w:ascii="Arial" w:hAnsi="Arial" w:cs="Arial"/>
          <w:sz w:val="22"/>
          <w:szCs w:val="22"/>
        </w:rPr>
        <w:t>profit organisation, based within or outside the Town, which serves the needs of the citizens or communities of the Town</w:t>
      </w:r>
    </w:p>
    <w:p w14:paraId="2C64D6AD" w14:textId="77777777" w:rsidR="007A447B" w:rsidRPr="007A447B" w:rsidRDefault="007A447B" w:rsidP="007A447B">
      <w:pPr>
        <w:numPr>
          <w:ilvl w:val="0"/>
          <w:numId w:val="24"/>
        </w:numPr>
        <w:tabs>
          <w:tab w:val="clear" w:pos="644"/>
          <w:tab w:val="num" w:pos="709"/>
        </w:tabs>
        <w:ind w:left="720" w:hanging="294"/>
        <w:rPr>
          <w:rFonts w:ascii="Arial" w:hAnsi="Arial" w:cs="Arial"/>
          <w:sz w:val="22"/>
          <w:szCs w:val="22"/>
        </w:rPr>
      </w:pPr>
      <w:r w:rsidRPr="007A447B">
        <w:rPr>
          <w:rFonts w:ascii="Arial" w:hAnsi="Arial" w:cs="Arial"/>
          <w:sz w:val="22"/>
          <w:szCs w:val="22"/>
        </w:rPr>
        <w:t>Citizens of the Town requesting grant aid with a project/event, which will be for the benefit of a wider group.</w:t>
      </w:r>
    </w:p>
    <w:p w14:paraId="338C6F8F" w14:textId="77777777" w:rsidR="007A447B" w:rsidRDefault="007A447B" w:rsidP="007A447B">
      <w:pPr>
        <w:numPr>
          <w:ilvl w:val="0"/>
          <w:numId w:val="7"/>
        </w:numPr>
        <w:tabs>
          <w:tab w:val="clear" w:pos="1440"/>
          <w:tab w:val="num" w:pos="709"/>
        </w:tabs>
        <w:ind w:left="709" w:hanging="283"/>
        <w:rPr>
          <w:rFonts w:ascii="Arial" w:hAnsi="Arial" w:cs="Arial"/>
          <w:sz w:val="22"/>
          <w:szCs w:val="22"/>
        </w:rPr>
      </w:pPr>
      <w:r w:rsidRPr="006B60E1">
        <w:rPr>
          <w:rFonts w:ascii="Arial" w:hAnsi="Arial" w:cs="Arial"/>
          <w:sz w:val="22"/>
          <w:szCs w:val="22"/>
        </w:rPr>
        <w:t>A Town based club/association/organisation serving specific sections of the community or the community as a whole</w:t>
      </w:r>
      <w:r>
        <w:rPr>
          <w:rFonts w:ascii="Arial" w:hAnsi="Arial" w:cs="Arial"/>
          <w:sz w:val="22"/>
          <w:szCs w:val="22"/>
        </w:rPr>
        <w:t>.</w:t>
      </w:r>
    </w:p>
    <w:p w14:paraId="2DA08A15" w14:textId="77777777" w:rsidR="007A447B" w:rsidRDefault="007A447B" w:rsidP="007A447B">
      <w:pPr>
        <w:numPr>
          <w:ilvl w:val="0"/>
          <w:numId w:val="7"/>
        </w:numPr>
        <w:tabs>
          <w:tab w:val="clear" w:pos="1440"/>
          <w:tab w:val="num" w:pos="709"/>
        </w:tabs>
        <w:ind w:left="709" w:hanging="283"/>
        <w:rPr>
          <w:rFonts w:ascii="Arial" w:hAnsi="Arial" w:cs="Arial"/>
          <w:sz w:val="22"/>
          <w:szCs w:val="22"/>
        </w:rPr>
      </w:pPr>
      <w:r w:rsidRPr="006B60E1">
        <w:rPr>
          <w:rFonts w:ascii="Arial" w:hAnsi="Arial" w:cs="Arial"/>
          <w:sz w:val="22"/>
          <w:szCs w:val="22"/>
        </w:rPr>
        <w:t>Applications from commercial organisations will only be considered in exceptional</w:t>
      </w:r>
      <w:r>
        <w:rPr>
          <w:rFonts w:ascii="Arial" w:hAnsi="Arial" w:cs="Arial"/>
          <w:sz w:val="22"/>
          <w:szCs w:val="22"/>
        </w:rPr>
        <w:t xml:space="preserve"> </w:t>
      </w:r>
      <w:r w:rsidRPr="006B60E1">
        <w:rPr>
          <w:rFonts w:ascii="Arial" w:hAnsi="Arial" w:cs="Arial"/>
          <w:sz w:val="22"/>
          <w:szCs w:val="22"/>
        </w:rPr>
        <w:t>circumstances.</w:t>
      </w:r>
    </w:p>
    <w:p w14:paraId="02DE05E6" w14:textId="77777777" w:rsidR="007A447B" w:rsidRPr="006B60E1" w:rsidRDefault="007A447B" w:rsidP="007A447B">
      <w:pPr>
        <w:numPr>
          <w:ilvl w:val="0"/>
          <w:numId w:val="7"/>
        </w:numPr>
        <w:tabs>
          <w:tab w:val="clear" w:pos="1440"/>
          <w:tab w:val="num" w:pos="709"/>
        </w:tabs>
        <w:ind w:hanging="1014"/>
        <w:rPr>
          <w:rFonts w:ascii="Arial" w:hAnsi="Arial" w:cs="Arial"/>
          <w:sz w:val="22"/>
          <w:szCs w:val="22"/>
        </w:rPr>
      </w:pPr>
      <w:r w:rsidRPr="006B60E1">
        <w:rPr>
          <w:rFonts w:ascii="Arial" w:hAnsi="Arial" w:cs="Arial"/>
          <w:sz w:val="22"/>
          <w:szCs w:val="22"/>
        </w:rPr>
        <w:t>National appeals will not normally be eligible to apply.</w:t>
      </w:r>
    </w:p>
    <w:p w14:paraId="1A94F9DC" w14:textId="77777777" w:rsidR="00E35EF7" w:rsidRPr="001372FC" w:rsidRDefault="00E35EF7" w:rsidP="00EC1B0D">
      <w:pPr>
        <w:ind w:left="284"/>
        <w:rPr>
          <w:rFonts w:ascii="Arial" w:hAnsi="Arial" w:cs="Arial"/>
          <w:sz w:val="22"/>
          <w:szCs w:val="22"/>
        </w:rPr>
      </w:pPr>
    </w:p>
    <w:p w14:paraId="60423454" w14:textId="5F60D852" w:rsidR="001372FC" w:rsidRDefault="00E35EF7" w:rsidP="00E35EF7">
      <w:pPr>
        <w:numPr>
          <w:ilvl w:val="0"/>
          <w:numId w:val="1"/>
        </w:numPr>
        <w:rPr>
          <w:rFonts w:ascii="Arial" w:hAnsi="Arial" w:cs="Arial"/>
          <w:sz w:val="22"/>
          <w:szCs w:val="22"/>
        </w:rPr>
      </w:pPr>
      <w:r>
        <w:rPr>
          <w:rFonts w:ascii="Arial" w:hAnsi="Arial" w:cs="Arial"/>
          <w:sz w:val="22"/>
          <w:szCs w:val="22"/>
        </w:rPr>
        <w:t>Application</w:t>
      </w:r>
      <w:r w:rsidR="00AF7647">
        <w:rPr>
          <w:rFonts w:ascii="Arial" w:hAnsi="Arial" w:cs="Arial"/>
          <w:sz w:val="22"/>
          <w:szCs w:val="22"/>
        </w:rPr>
        <w:t>s</w:t>
      </w:r>
      <w:r>
        <w:rPr>
          <w:rFonts w:ascii="Arial" w:hAnsi="Arial" w:cs="Arial"/>
          <w:sz w:val="22"/>
          <w:szCs w:val="22"/>
        </w:rPr>
        <w:t xml:space="preserve"> will only be considered when made on a formal application form</w:t>
      </w:r>
      <w:r w:rsidR="00A03A18">
        <w:rPr>
          <w:rFonts w:ascii="Arial" w:hAnsi="Arial" w:cs="Arial"/>
          <w:sz w:val="22"/>
          <w:szCs w:val="22"/>
        </w:rPr>
        <w:t>, which is available from the Clerk or on the Council’s website.</w:t>
      </w:r>
    </w:p>
    <w:p w14:paraId="66DE6F54" w14:textId="77777777" w:rsidR="00E35EF7" w:rsidRDefault="00E35EF7" w:rsidP="00E35EF7">
      <w:pPr>
        <w:rPr>
          <w:rFonts w:ascii="Arial" w:hAnsi="Arial" w:cs="Arial"/>
          <w:sz w:val="22"/>
          <w:szCs w:val="22"/>
        </w:rPr>
      </w:pPr>
    </w:p>
    <w:p w14:paraId="7E61CA2B" w14:textId="77777777" w:rsidR="00E35EF7" w:rsidRPr="009C6DF9" w:rsidRDefault="00E35EF7" w:rsidP="00AF7647">
      <w:pPr>
        <w:numPr>
          <w:ilvl w:val="0"/>
          <w:numId w:val="1"/>
        </w:numPr>
        <w:rPr>
          <w:rFonts w:ascii="Arial" w:hAnsi="Arial" w:cs="Arial"/>
          <w:sz w:val="22"/>
          <w:szCs w:val="22"/>
        </w:rPr>
      </w:pPr>
      <w:r w:rsidRPr="009C6DF9">
        <w:rPr>
          <w:rFonts w:ascii="Arial" w:hAnsi="Arial" w:cs="Arial"/>
          <w:sz w:val="22"/>
          <w:szCs w:val="22"/>
        </w:rPr>
        <w:t>Applica</w:t>
      </w:r>
      <w:r w:rsidR="00AF7647" w:rsidRPr="009C6DF9">
        <w:rPr>
          <w:rFonts w:ascii="Arial" w:hAnsi="Arial" w:cs="Arial"/>
          <w:sz w:val="22"/>
          <w:szCs w:val="22"/>
        </w:rPr>
        <w:t>n</w:t>
      </w:r>
      <w:r w:rsidRPr="009C6DF9">
        <w:rPr>
          <w:rFonts w:ascii="Arial" w:hAnsi="Arial" w:cs="Arial"/>
          <w:sz w:val="22"/>
          <w:szCs w:val="22"/>
        </w:rPr>
        <w:t>t</w:t>
      </w:r>
      <w:r w:rsidR="00AF7647" w:rsidRPr="009C6DF9">
        <w:rPr>
          <w:rFonts w:ascii="Arial" w:hAnsi="Arial" w:cs="Arial"/>
          <w:sz w:val="22"/>
          <w:szCs w:val="22"/>
        </w:rPr>
        <w:t>s</w:t>
      </w:r>
      <w:r w:rsidRPr="009C6DF9">
        <w:rPr>
          <w:rFonts w:ascii="Arial" w:hAnsi="Arial" w:cs="Arial"/>
          <w:sz w:val="22"/>
          <w:szCs w:val="22"/>
        </w:rPr>
        <w:t xml:space="preserve"> will need to demonstrate how their activities or the particular</w:t>
      </w:r>
      <w:r w:rsidR="009C6DF9" w:rsidRPr="009C6DF9">
        <w:rPr>
          <w:rFonts w:ascii="Arial" w:hAnsi="Arial" w:cs="Arial"/>
          <w:sz w:val="22"/>
          <w:szCs w:val="22"/>
        </w:rPr>
        <w:t xml:space="preserve"> </w:t>
      </w:r>
      <w:r w:rsidR="00AF7647" w:rsidRPr="009C6DF9">
        <w:rPr>
          <w:rFonts w:ascii="Arial" w:hAnsi="Arial" w:cs="Arial"/>
          <w:sz w:val="22"/>
          <w:szCs w:val="22"/>
        </w:rPr>
        <w:t>p</w:t>
      </w:r>
      <w:r w:rsidRPr="009C6DF9">
        <w:rPr>
          <w:rFonts w:ascii="Arial" w:hAnsi="Arial" w:cs="Arial"/>
          <w:sz w:val="22"/>
          <w:szCs w:val="22"/>
        </w:rPr>
        <w:t>roject for which financial support is being sou</w:t>
      </w:r>
      <w:r w:rsidR="00AF7647" w:rsidRPr="009C6DF9">
        <w:rPr>
          <w:rFonts w:ascii="Arial" w:hAnsi="Arial" w:cs="Arial"/>
          <w:sz w:val="22"/>
          <w:szCs w:val="22"/>
        </w:rPr>
        <w:t>ght</w:t>
      </w:r>
      <w:r w:rsidRPr="009C6DF9">
        <w:rPr>
          <w:rFonts w:ascii="Arial" w:hAnsi="Arial" w:cs="Arial"/>
          <w:sz w:val="22"/>
          <w:szCs w:val="22"/>
        </w:rPr>
        <w:t>, will benefit the residents</w:t>
      </w:r>
      <w:r w:rsidR="009C6DF9" w:rsidRPr="009C6DF9">
        <w:rPr>
          <w:rFonts w:ascii="Arial" w:hAnsi="Arial" w:cs="Arial"/>
          <w:sz w:val="22"/>
          <w:szCs w:val="22"/>
        </w:rPr>
        <w:t xml:space="preserve"> </w:t>
      </w:r>
      <w:r w:rsidRPr="009C6DF9">
        <w:rPr>
          <w:rFonts w:ascii="Arial" w:hAnsi="Arial" w:cs="Arial"/>
          <w:sz w:val="22"/>
          <w:szCs w:val="22"/>
        </w:rPr>
        <w:t xml:space="preserve">of </w:t>
      </w:r>
      <w:r w:rsidR="00337E21">
        <w:rPr>
          <w:rFonts w:ascii="Arial" w:hAnsi="Arial" w:cs="Arial"/>
          <w:sz w:val="22"/>
          <w:szCs w:val="22"/>
        </w:rPr>
        <w:t>Newmarket</w:t>
      </w:r>
      <w:r w:rsidR="00401015" w:rsidRPr="009C6DF9">
        <w:rPr>
          <w:rFonts w:ascii="Arial" w:hAnsi="Arial" w:cs="Arial"/>
          <w:sz w:val="22"/>
          <w:szCs w:val="22"/>
        </w:rPr>
        <w:t xml:space="preserve"> Town</w:t>
      </w:r>
      <w:r w:rsidRPr="009C6DF9">
        <w:rPr>
          <w:rFonts w:ascii="Arial" w:hAnsi="Arial" w:cs="Arial"/>
          <w:sz w:val="22"/>
          <w:szCs w:val="22"/>
        </w:rPr>
        <w:t>.</w:t>
      </w:r>
    </w:p>
    <w:p w14:paraId="0895DFF7" w14:textId="77777777" w:rsidR="00E35EF7" w:rsidRDefault="00E35EF7" w:rsidP="00E35EF7">
      <w:pPr>
        <w:ind w:left="720"/>
        <w:rPr>
          <w:rFonts w:ascii="Arial" w:hAnsi="Arial" w:cs="Arial"/>
          <w:sz w:val="22"/>
          <w:szCs w:val="22"/>
        </w:rPr>
      </w:pPr>
    </w:p>
    <w:p w14:paraId="78BDC272" w14:textId="77777777" w:rsidR="00E35EF7" w:rsidRDefault="00E35EF7" w:rsidP="00AF7647">
      <w:pPr>
        <w:numPr>
          <w:ilvl w:val="0"/>
          <w:numId w:val="1"/>
        </w:numPr>
        <w:rPr>
          <w:rFonts w:ascii="Arial" w:hAnsi="Arial" w:cs="Arial"/>
          <w:sz w:val="22"/>
          <w:szCs w:val="22"/>
        </w:rPr>
      </w:pPr>
      <w:r w:rsidRPr="009C6DF9">
        <w:rPr>
          <w:rFonts w:ascii="Arial" w:hAnsi="Arial" w:cs="Arial"/>
          <w:sz w:val="22"/>
          <w:szCs w:val="22"/>
        </w:rPr>
        <w:t>The Council will give priority to the projects</w:t>
      </w:r>
      <w:r w:rsidR="00AF7647" w:rsidRPr="009C6DF9">
        <w:rPr>
          <w:rFonts w:ascii="Arial" w:hAnsi="Arial" w:cs="Arial"/>
          <w:sz w:val="22"/>
          <w:szCs w:val="22"/>
        </w:rPr>
        <w:t>/</w:t>
      </w:r>
      <w:r w:rsidRPr="009C6DF9">
        <w:rPr>
          <w:rFonts w:ascii="Arial" w:hAnsi="Arial" w:cs="Arial"/>
          <w:sz w:val="22"/>
          <w:szCs w:val="22"/>
        </w:rPr>
        <w:t>organisation</w:t>
      </w:r>
      <w:r w:rsidR="00AF7647" w:rsidRPr="009C6DF9">
        <w:rPr>
          <w:rFonts w:ascii="Arial" w:hAnsi="Arial" w:cs="Arial"/>
          <w:sz w:val="22"/>
          <w:szCs w:val="22"/>
        </w:rPr>
        <w:t>s</w:t>
      </w:r>
      <w:r w:rsidRPr="009C6DF9">
        <w:rPr>
          <w:rFonts w:ascii="Arial" w:hAnsi="Arial" w:cs="Arial"/>
          <w:sz w:val="22"/>
          <w:szCs w:val="22"/>
        </w:rPr>
        <w:t xml:space="preserve"> which progress on</w:t>
      </w:r>
      <w:r w:rsidR="00A30E6F">
        <w:rPr>
          <w:rFonts w:ascii="Arial" w:hAnsi="Arial" w:cs="Arial"/>
          <w:sz w:val="22"/>
          <w:szCs w:val="22"/>
        </w:rPr>
        <w:t>e</w:t>
      </w:r>
      <w:r w:rsidR="009C6DF9" w:rsidRPr="009C6DF9">
        <w:rPr>
          <w:rFonts w:ascii="Arial" w:hAnsi="Arial" w:cs="Arial"/>
          <w:sz w:val="22"/>
          <w:szCs w:val="22"/>
        </w:rPr>
        <w:t xml:space="preserve"> </w:t>
      </w:r>
      <w:r w:rsidR="00B6218E" w:rsidRPr="009C6DF9">
        <w:rPr>
          <w:rFonts w:ascii="Arial" w:hAnsi="Arial" w:cs="Arial"/>
          <w:sz w:val="22"/>
          <w:szCs w:val="22"/>
        </w:rPr>
        <w:t>o</w:t>
      </w:r>
      <w:r w:rsidR="00A30E6F">
        <w:rPr>
          <w:rFonts w:ascii="Arial" w:hAnsi="Arial" w:cs="Arial"/>
          <w:sz w:val="22"/>
          <w:szCs w:val="22"/>
        </w:rPr>
        <w:t>r more of it</w:t>
      </w:r>
      <w:r w:rsidRPr="009C6DF9">
        <w:rPr>
          <w:rFonts w:ascii="Arial" w:hAnsi="Arial" w:cs="Arial"/>
          <w:sz w:val="22"/>
          <w:szCs w:val="22"/>
        </w:rPr>
        <w:t xml:space="preserve">s corporate </w:t>
      </w:r>
      <w:r w:rsidR="00A30E6F">
        <w:rPr>
          <w:rFonts w:ascii="Arial" w:hAnsi="Arial" w:cs="Arial"/>
          <w:sz w:val="22"/>
          <w:szCs w:val="22"/>
        </w:rPr>
        <w:t>priorities</w:t>
      </w:r>
      <w:r w:rsidR="007A447B">
        <w:rPr>
          <w:rFonts w:ascii="Arial" w:hAnsi="Arial" w:cs="Arial"/>
          <w:sz w:val="22"/>
          <w:szCs w:val="22"/>
        </w:rPr>
        <w:t xml:space="preserve"> set out above.</w:t>
      </w:r>
    </w:p>
    <w:p w14:paraId="22D986B4" w14:textId="77777777" w:rsidR="007A447B" w:rsidRDefault="007A447B" w:rsidP="007A447B">
      <w:pPr>
        <w:pStyle w:val="ListParagraph"/>
        <w:rPr>
          <w:rFonts w:ascii="Arial" w:hAnsi="Arial" w:cs="Arial"/>
          <w:sz w:val="22"/>
          <w:szCs w:val="22"/>
        </w:rPr>
      </w:pPr>
    </w:p>
    <w:p w14:paraId="0E116177" w14:textId="77777777" w:rsidR="00104C9E" w:rsidRPr="009C6DF9" w:rsidRDefault="00B6218E" w:rsidP="00AF7647">
      <w:pPr>
        <w:numPr>
          <w:ilvl w:val="0"/>
          <w:numId w:val="1"/>
        </w:numPr>
        <w:rPr>
          <w:rFonts w:ascii="Arial" w:hAnsi="Arial" w:cs="Arial"/>
          <w:sz w:val="22"/>
          <w:szCs w:val="22"/>
        </w:rPr>
      </w:pPr>
      <w:r w:rsidRPr="009C6DF9">
        <w:rPr>
          <w:rFonts w:ascii="Arial" w:hAnsi="Arial" w:cs="Arial"/>
          <w:sz w:val="22"/>
          <w:szCs w:val="22"/>
        </w:rPr>
        <w:t>The Council will normally require details of the structure and funding of the</w:t>
      </w:r>
      <w:r w:rsidR="009C6DF9" w:rsidRPr="009C6DF9">
        <w:rPr>
          <w:rFonts w:ascii="Arial" w:hAnsi="Arial" w:cs="Arial"/>
          <w:sz w:val="22"/>
          <w:szCs w:val="22"/>
        </w:rPr>
        <w:t xml:space="preserve"> </w:t>
      </w:r>
      <w:r w:rsidRPr="009C6DF9">
        <w:rPr>
          <w:rFonts w:ascii="Arial" w:hAnsi="Arial" w:cs="Arial"/>
          <w:sz w:val="22"/>
          <w:szCs w:val="22"/>
        </w:rPr>
        <w:t>organisation, and may request copies of budget/accounts and business plans.</w:t>
      </w:r>
    </w:p>
    <w:p w14:paraId="4BD4BCF0" w14:textId="77777777" w:rsidR="00104C9E" w:rsidRDefault="00104C9E" w:rsidP="00B6218E">
      <w:pPr>
        <w:ind w:left="720"/>
        <w:rPr>
          <w:rFonts w:ascii="Arial" w:hAnsi="Arial" w:cs="Arial"/>
          <w:sz w:val="22"/>
          <w:szCs w:val="22"/>
        </w:rPr>
      </w:pPr>
    </w:p>
    <w:p w14:paraId="3B61318F" w14:textId="77777777" w:rsidR="009C6DF9" w:rsidRDefault="00104C9E" w:rsidP="009C6DF9">
      <w:pPr>
        <w:numPr>
          <w:ilvl w:val="0"/>
          <w:numId w:val="1"/>
        </w:numPr>
        <w:ind w:left="426" w:hanging="426"/>
        <w:rPr>
          <w:rFonts w:ascii="Arial" w:hAnsi="Arial" w:cs="Arial"/>
          <w:sz w:val="22"/>
          <w:szCs w:val="22"/>
        </w:rPr>
      </w:pPr>
      <w:r w:rsidRPr="009C6DF9">
        <w:rPr>
          <w:rFonts w:ascii="Arial" w:hAnsi="Arial" w:cs="Arial"/>
          <w:sz w:val="22"/>
          <w:szCs w:val="22"/>
        </w:rPr>
        <w:t xml:space="preserve">The Council will require details of any project which is the subject of </w:t>
      </w:r>
      <w:r w:rsidR="00CD06FA" w:rsidRPr="009C6DF9">
        <w:rPr>
          <w:rFonts w:ascii="Arial" w:hAnsi="Arial" w:cs="Arial"/>
          <w:sz w:val="22"/>
          <w:szCs w:val="22"/>
        </w:rPr>
        <w:t>the</w:t>
      </w:r>
      <w:r w:rsidR="009C6DF9" w:rsidRPr="009C6DF9">
        <w:rPr>
          <w:rFonts w:ascii="Arial" w:hAnsi="Arial" w:cs="Arial"/>
          <w:sz w:val="22"/>
          <w:szCs w:val="22"/>
        </w:rPr>
        <w:t xml:space="preserve"> </w:t>
      </w:r>
      <w:r w:rsidRPr="009C6DF9">
        <w:rPr>
          <w:rFonts w:ascii="Arial" w:hAnsi="Arial" w:cs="Arial"/>
          <w:sz w:val="22"/>
          <w:szCs w:val="22"/>
        </w:rPr>
        <w:t>application, including standards</w:t>
      </w:r>
      <w:r w:rsidR="00CD06FA" w:rsidRPr="009C6DF9">
        <w:rPr>
          <w:rFonts w:ascii="Arial" w:hAnsi="Arial" w:cs="Arial"/>
          <w:sz w:val="22"/>
          <w:szCs w:val="22"/>
        </w:rPr>
        <w:t xml:space="preserve"> to be attained</w:t>
      </w:r>
      <w:r w:rsidRPr="009C6DF9">
        <w:rPr>
          <w:rFonts w:ascii="Arial" w:hAnsi="Arial" w:cs="Arial"/>
          <w:sz w:val="22"/>
          <w:szCs w:val="22"/>
        </w:rPr>
        <w:t>, costs, timescales and how the</w:t>
      </w:r>
      <w:r w:rsidR="009C6DF9" w:rsidRPr="009C6DF9">
        <w:rPr>
          <w:rFonts w:ascii="Arial" w:hAnsi="Arial" w:cs="Arial"/>
          <w:sz w:val="22"/>
          <w:szCs w:val="22"/>
        </w:rPr>
        <w:t xml:space="preserve"> </w:t>
      </w:r>
      <w:r w:rsidRPr="009C6DF9">
        <w:rPr>
          <w:rFonts w:ascii="Arial" w:hAnsi="Arial" w:cs="Arial"/>
          <w:sz w:val="22"/>
          <w:szCs w:val="22"/>
        </w:rPr>
        <w:t>remainder of the funding will be provided.</w:t>
      </w:r>
      <w:r w:rsidRPr="009C6DF9">
        <w:rPr>
          <w:rFonts w:ascii="Arial" w:hAnsi="Arial" w:cs="Arial"/>
          <w:sz w:val="22"/>
          <w:szCs w:val="22"/>
        </w:rPr>
        <w:tab/>
      </w:r>
    </w:p>
    <w:p w14:paraId="1AB703C8" w14:textId="77777777" w:rsidR="00AE0E37" w:rsidRPr="009C6DF9" w:rsidRDefault="001372FC" w:rsidP="009C6DF9">
      <w:pPr>
        <w:ind w:left="426"/>
        <w:rPr>
          <w:rFonts w:ascii="Arial" w:hAnsi="Arial" w:cs="Arial"/>
          <w:sz w:val="22"/>
          <w:szCs w:val="22"/>
        </w:rPr>
      </w:pPr>
      <w:r w:rsidRPr="009C6DF9">
        <w:rPr>
          <w:rFonts w:ascii="Arial" w:hAnsi="Arial" w:cs="Arial"/>
          <w:sz w:val="22"/>
          <w:szCs w:val="22"/>
        </w:rPr>
        <w:t xml:space="preserve"> </w:t>
      </w:r>
      <w:r w:rsidR="00AE0E37" w:rsidRPr="009C6DF9">
        <w:rPr>
          <w:rFonts w:ascii="Arial" w:hAnsi="Arial" w:cs="Arial"/>
          <w:sz w:val="22"/>
          <w:szCs w:val="22"/>
        </w:rPr>
        <w:t xml:space="preserve">  </w:t>
      </w:r>
    </w:p>
    <w:p w14:paraId="7A18D869" w14:textId="77777777" w:rsidR="00AE0E37" w:rsidRDefault="00104C9E" w:rsidP="00104C9E">
      <w:pPr>
        <w:numPr>
          <w:ilvl w:val="0"/>
          <w:numId w:val="1"/>
        </w:numPr>
        <w:rPr>
          <w:rFonts w:ascii="Arial" w:hAnsi="Arial" w:cs="Arial"/>
          <w:sz w:val="22"/>
          <w:szCs w:val="22"/>
        </w:rPr>
      </w:pPr>
      <w:r>
        <w:rPr>
          <w:rFonts w:ascii="Arial" w:hAnsi="Arial" w:cs="Arial"/>
          <w:sz w:val="22"/>
          <w:szCs w:val="22"/>
        </w:rPr>
        <w:t>The Council will not normally fund the whole of a project.</w:t>
      </w:r>
    </w:p>
    <w:p w14:paraId="26331C4C" w14:textId="77777777" w:rsidR="00104C9E" w:rsidRDefault="00104C9E" w:rsidP="00104C9E">
      <w:pPr>
        <w:ind w:left="360"/>
        <w:rPr>
          <w:rFonts w:ascii="Arial" w:hAnsi="Arial" w:cs="Arial"/>
          <w:sz w:val="22"/>
          <w:szCs w:val="22"/>
        </w:rPr>
      </w:pPr>
    </w:p>
    <w:p w14:paraId="11D155AC" w14:textId="72F6AB9F" w:rsidR="00104C9E" w:rsidRDefault="00104C9E" w:rsidP="00CD06FA">
      <w:pPr>
        <w:numPr>
          <w:ilvl w:val="0"/>
          <w:numId w:val="1"/>
        </w:numPr>
        <w:rPr>
          <w:rFonts w:ascii="Arial" w:hAnsi="Arial" w:cs="Arial"/>
          <w:sz w:val="22"/>
          <w:szCs w:val="22"/>
        </w:rPr>
      </w:pPr>
      <w:r w:rsidRPr="009C6DF9">
        <w:rPr>
          <w:rFonts w:ascii="Arial" w:hAnsi="Arial" w:cs="Arial"/>
          <w:sz w:val="22"/>
          <w:szCs w:val="22"/>
        </w:rPr>
        <w:t>Applicants will be required to state the amount of grant sought from the</w:t>
      </w:r>
      <w:r w:rsidR="009C6DF9" w:rsidRPr="009C6DF9">
        <w:rPr>
          <w:rFonts w:ascii="Arial" w:hAnsi="Arial" w:cs="Arial"/>
          <w:sz w:val="22"/>
          <w:szCs w:val="22"/>
        </w:rPr>
        <w:t xml:space="preserve"> </w:t>
      </w:r>
      <w:r w:rsidRPr="009C6DF9">
        <w:rPr>
          <w:rFonts w:ascii="Arial" w:hAnsi="Arial" w:cs="Arial"/>
          <w:sz w:val="22"/>
          <w:szCs w:val="22"/>
        </w:rPr>
        <w:t>Council.</w:t>
      </w:r>
    </w:p>
    <w:p w14:paraId="7C22F535" w14:textId="77777777" w:rsidR="000275A7" w:rsidRDefault="000275A7" w:rsidP="000275A7">
      <w:pPr>
        <w:ind w:left="360"/>
        <w:rPr>
          <w:rFonts w:ascii="Arial" w:hAnsi="Arial" w:cs="Arial"/>
          <w:sz w:val="22"/>
          <w:szCs w:val="22"/>
        </w:rPr>
      </w:pPr>
    </w:p>
    <w:p w14:paraId="214A0C09" w14:textId="77777777" w:rsidR="00104C9E" w:rsidRPr="004C0E1C" w:rsidRDefault="00104C9E" w:rsidP="004C0E1C">
      <w:pPr>
        <w:numPr>
          <w:ilvl w:val="0"/>
          <w:numId w:val="1"/>
        </w:numPr>
        <w:ind w:left="426" w:hanging="426"/>
        <w:rPr>
          <w:rFonts w:ascii="Arial" w:hAnsi="Arial" w:cs="Arial"/>
          <w:sz w:val="22"/>
          <w:szCs w:val="22"/>
        </w:rPr>
      </w:pPr>
      <w:r w:rsidRPr="004C0E1C">
        <w:rPr>
          <w:rFonts w:ascii="Arial" w:hAnsi="Arial" w:cs="Arial"/>
          <w:sz w:val="22"/>
          <w:szCs w:val="22"/>
        </w:rPr>
        <w:t>Where projects cross financials years, the Council may “ring fence” an</w:t>
      </w:r>
      <w:r w:rsidR="009C6DF9" w:rsidRPr="004C0E1C">
        <w:rPr>
          <w:rFonts w:ascii="Arial" w:hAnsi="Arial" w:cs="Arial"/>
          <w:sz w:val="22"/>
          <w:szCs w:val="22"/>
        </w:rPr>
        <w:t xml:space="preserve"> </w:t>
      </w:r>
      <w:r w:rsidRPr="004C0E1C">
        <w:rPr>
          <w:rFonts w:ascii="Arial" w:hAnsi="Arial" w:cs="Arial"/>
          <w:sz w:val="22"/>
          <w:szCs w:val="22"/>
        </w:rPr>
        <w:t>approved amount of grant. It will reserve the right to withdraw approval</w:t>
      </w:r>
      <w:r w:rsidR="009C6DF9" w:rsidRPr="004C0E1C">
        <w:rPr>
          <w:rFonts w:ascii="Arial" w:hAnsi="Arial" w:cs="Arial"/>
          <w:sz w:val="22"/>
          <w:szCs w:val="22"/>
        </w:rPr>
        <w:t xml:space="preserve"> </w:t>
      </w:r>
      <w:r w:rsidRPr="004C0E1C">
        <w:rPr>
          <w:rFonts w:ascii="Arial" w:hAnsi="Arial" w:cs="Arial"/>
          <w:sz w:val="22"/>
          <w:szCs w:val="22"/>
        </w:rPr>
        <w:t xml:space="preserve">where a project does not look likely to go ahead </w:t>
      </w:r>
      <w:r w:rsidR="00CD06FA" w:rsidRPr="004C0E1C">
        <w:rPr>
          <w:rFonts w:ascii="Arial" w:hAnsi="Arial" w:cs="Arial"/>
          <w:sz w:val="22"/>
          <w:szCs w:val="22"/>
        </w:rPr>
        <w:t>with</w:t>
      </w:r>
      <w:r w:rsidRPr="004C0E1C">
        <w:rPr>
          <w:rFonts w:ascii="Arial" w:hAnsi="Arial" w:cs="Arial"/>
          <w:sz w:val="22"/>
          <w:szCs w:val="22"/>
        </w:rPr>
        <w:t>in a reasonable time.</w:t>
      </w:r>
    </w:p>
    <w:p w14:paraId="5B60092B" w14:textId="77777777" w:rsidR="00661FC8" w:rsidRDefault="00661FC8" w:rsidP="00DD4563">
      <w:pPr>
        <w:rPr>
          <w:rFonts w:ascii="Arial" w:hAnsi="Arial" w:cs="Arial"/>
          <w:sz w:val="22"/>
          <w:szCs w:val="22"/>
        </w:rPr>
      </w:pPr>
    </w:p>
    <w:p w14:paraId="0E4C9BB4" w14:textId="215798A2" w:rsidR="00484D6B" w:rsidRPr="009C6DF9" w:rsidRDefault="00484D6B" w:rsidP="00CD06FA">
      <w:pPr>
        <w:numPr>
          <w:ilvl w:val="0"/>
          <w:numId w:val="1"/>
        </w:numPr>
        <w:ind w:left="374"/>
        <w:rPr>
          <w:rFonts w:ascii="Arial" w:hAnsi="Arial" w:cs="Arial"/>
          <w:sz w:val="22"/>
          <w:szCs w:val="22"/>
        </w:rPr>
      </w:pPr>
      <w:r w:rsidRPr="009C6DF9">
        <w:rPr>
          <w:rFonts w:ascii="Arial" w:hAnsi="Arial" w:cs="Arial"/>
          <w:sz w:val="22"/>
          <w:szCs w:val="22"/>
        </w:rPr>
        <w:t>The Council will usually only consider requests for specific projects, not</w:t>
      </w:r>
      <w:r w:rsidR="009C6DF9" w:rsidRPr="009C6DF9">
        <w:rPr>
          <w:rFonts w:ascii="Arial" w:hAnsi="Arial" w:cs="Arial"/>
          <w:sz w:val="22"/>
          <w:szCs w:val="22"/>
        </w:rPr>
        <w:t xml:space="preserve"> </w:t>
      </w:r>
      <w:r w:rsidR="00240220">
        <w:rPr>
          <w:rFonts w:ascii="Arial" w:hAnsi="Arial" w:cs="Arial"/>
          <w:sz w:val="22"/>
          <w:szCs w:val="22"/>
        </w:rPr>
        <w:t>day-to-day</w:t>
      </w:r>
      <w:r w:rsidRPr="009C6DF9">
        <w:rPr>
          <w:rFonts w:ascii="Arial" w:hAnsi="Arial" w:cs="Arial"/>
          <w:sz w:val="22"/>
          <w:szCs w:val="22"/>
        </w:rPr>
        <w:t xml:space="preserve"> cost</w:t>
      </w:r>
      <w:r w:rsidR="00CD06FA" w:rsidRPr="009C6DF9">
        <w:rPr>
          <w:rFonts w:ascii="Arial" w:hAnsi="Arial" w:cs="Arial"/>
          <w:sz w:val="22"/>
          <w:szCs w:val="22"/>
        </w:rPr>
        <w:t>s</w:t>
      </w:r>
      <w:r w:rsidRPr="009C6DF9">
        <w:rPr>
          <w:rFonts w:ascii="Arial" w:hAnsi="Arial" w:cs="Arial"/>
          <w:sz w:val="22"/>
          <w:szCs w:val="22"/>
        </w:rPr>
        <w:t>.  The exceptions to this will be “pump-priming” to help</w:t>
      </w:r>
      <w:r w:rsidR="009C6DF9" w:rsidRPr="009C6DF9">
        <w:rPr>
          <w:rFonts w:ascii="Arial" w:hAnsi="Arial" w:cs="Arial"/>
          <w:sz w:val="22"/>
          <w:szCs w:val="22"/>
        </w:rPr>
        <w:t xml:space="preserve"> </w:t>
      </w:r>
      <w:r w:rsidRPr="009C6DF9">
        <w:rPr>
          <w:rFonts w:ascii="Arial" w:hAnsi="Arial" w:cs="Arial"/>
          <w:sz w:val="22"/>
          <w:szCs w:val="22"/>
        </w:rPr>
        <w:t>organisations get established or organisations which deliver a substantial</w:t>
      </w:r>
      <w:r w:rsidR="009C6DF9" w:rsidRPr="009C6DF9">
        <w:rPr>
          <w:rFonts w:ascii="Arial" w:hAnsi="Arial" w:cs="Arial"/>
          <w:sz w:val="22"/>
          <w:szCs w:val="22"/>
        </w:rPr>
        <w:t xml:space="preserve"> </w:t>
      </w:r>
      <w:r w:rsidRPr="009C6DF9">
        <w:rPr>
          <w:rFonts w:ascii="Arial" w:hAnsi="Arial" w:cs="Arial"/>
          <w:sz w:val="22"/>
          <w:szCs w:val="22"/>
        </w:rPr>
        <w:t>part of the Council’s priorities.  Even in these cases, the ability of the organisation to obtain core funding from other sources will be considered.</w:t>
      </w:r>
    </w:p>
    <w:p w14:paraId="2BFDFD24" w14:textId="77777777" w:rsidR="00484D6B" w:rsidRDefault="00484D6B" w:rsidP="00484D6B">
      <w:pPr>
        <w:ind w:left="720"/>
        <w:rPr>
          <w:rFonts w:ascii="Arial" w:hAnsi="Arial" w:cs="Arial"/>
          <w:sz w:val="22"/>
          <w:szCs w:val="22"/>
        </w:rPr>
      </w:pPr>
    </w:p>
    <w:p w14:paraId="49E5231F" w14:textId="77777777" w:rsidR="00484D6B" w:rsidRPr="009C6DF9" w:rsidRDefault="00484D6B" w:rsidP="00CD06FA">
      <w:pPr>
        <w:numPr>
          <w:ilvl w:val="0"/>
          <w:numId w:val="1"/>
        </w:numPr>
        <w:rPr>
          <w:rFonts w:ascii="Arial" w:hAnsi="Arial" w:cs="Arial"/>
          <w:sz w:val="22"/>
          <w:szCs w:val="22"/>
        </w:rPr>
      </w:pPr>
      <w:r w:rsidRPr="009C6DF9">
        <w:rPr>
          <w:rFonts w:ascii="Arial" w:hAnsi="Arial" w:cs="Arial"/>
          <w:sz w:val="22"/>
          <w:szCs w:val="22"/>
        </w:rPr>
        <w:t>The Council may, where it appears to be a more cost effective or efficient</w:t>
      </w:r>
      <w:r w:rsidR="009C6DF9" w:rsidRPr="009C6DF9">
        <w:rPr>
          <w:rFonts w:ascii="Arial" w:hAnsi="Arial" w:cs="Arial"/>
          <w:sz w:val="22"/>
          <w:szCs w:val="22"/>
        </w:rPr>
        <w:t xml:space="preserve"> </w:t>
      </w:r>
      <w:r w:rsidR="00CD06FA" w:rsidRPr="009C6DF9">
        <w:rPr>
          <w:rFonts w:ascii="Arial" w:hAnsi="Arial" w:cs="Arial"/>
          <w:sz w:val="22"/>
          <w:szCs w:val="22"/>
        </w:rPr>
        <w:t>u</w:t>
      </w:r>
      <w:r w:rsidRPr="009C6DF9">
        <w:rPr>
          <w:rFonts w:ascii="Arial" w:hAnsi="Arial" w:cs="Arial"/>
          <w:sz w:val="22"/>
          <w:szCs w:val="22"/>
        </w:rPr>
        <w:t>se of resources, prefer to act in partnership with another organisation, or</w:t>
      </w:r>
      <w:r w:rsidR="009C6DF9" w:rsidRPr="009C6DF9">
        <w:rPr>
          <w:rFonts w:ascii="Arial" w:hAnsi="Arial" w:cs="Arial"/>
          <w:sz w:val="22"/>
          <w:szCs w:val="22"/>
        </w:rPr>
        <w:t xml:space="preserve"> </w:t>
      </w:r>
      <w:r w:rsidRPr="009C6DF9">
        <w:rPr>
          <w:rFonts w:ascii="Arial" w:hAnsi="Arial" w:cs="Arial"/>
          <w:sz w:val="22"/>
          <w:szCs w:val="22"/>
        </w:rPr>
        <w:t>provide support “in kind”, rather than provide grant assistance.</w:t>
      </w:r>
    </w:p>
    <w:p w14:paraId="76813C51" w14:textId="77777777" w:rsidR="003B33AC" w:rsidRDefault="003B33AC" w:rsidP="003B33AC">
      <w:pPr>
        <w:rPr>
          <w:rFonts w:ascii="Arial" w:hAnsi="Arial" w:cs="Arial"/>
          <w:sz w:val="22"/>
          <w:szCs w:val="22"/>
        </w:rPr>
      </w:pPr>
    </w:p>
    <w:p w14:paraId="56F3EA62" w14:textId="77777777" w:rsidR="00484D6B" w:rsidRDefault="00484D6B" w:rsidP="00CD06FA">
      <w:pPr>
        <w:numPr>
          <w:ilvl w:val="0"/>
          <w:numId w:val="1"/>
        </w:numPr>
        <w:rPr>
          <w:rFonts w:ascii="Arial" w:hAnsi="Arial" w:cs="Arial"/>
          <w:sz w:val="22"/>
          <w:szCs w:val="22"/>
        </w:rPr>
      </w:pPr>
      <w:r>
        <w:rPr>
          <w:rFonts w:ascii="Arial" w:hAnsi="Arial" w:cs="Arial"/>
          <w:sz w:val="22"/>
          <w:szCs w:val="22"/>
        </w:rPr>
        <w:t xml:space="preserve"> </w:t>
      </w:r>
      <w:r w:rsidR="003B33AC">
        <w:rPr>
          <w:rFonts w:ascii="Arial" w:hAnsi="Arial" w:cs="Arial"/>
          <w:sz w:val="22"/>
          <w:szCs w:val="22"/>
        </w:rPr>
        <w:t>The Council will require as a condition of grant, the organisations</w:t>
      </w:r>
      <w:r w:rsidR="00215D46">
        <w:rPr>
          <w:rFonts w:ascii="Arial" w:hAnsi="Arial" w:cs="Arial"/>
          <w:sz w:val="22"/>
          <w:szCs w:val="22"/>
        </w:rPr>
        <w:t xml:space="preserve"> to</w:t>
      </w:r>
      <w:r w:rsidR="003B33AC">
        <w:rPr>
          <w:rFonts w:ascii="Arial" w:hAnsi="Arial" w:cs="Arial"/>
          <w:sz w:val="22"/>
          <w:szCs w:val="22"/>
        </w:rPr>
        <w:t xml:space="preserve"> advertise the fact that grant aid has been provided by the Council.</w:t>
      </w:r>
    </w:p>
    <w:p w14:paraId="66738E49" w14:textId="77777777" w:rsidR="00A30E6F" w:rsidRDefault="00A30E6F" w:rsidP="00A30E6F">
      <w:pPr>
        <w:pStyle w:val="ListParagraph"/>
        <w:rPr>
          <w:rFonts w:ascii="Arial" w:hAnsi="Arial" w:cs="Arial"/>
          <w:sz w:val="22"/>
          <w:szCs w:val="22"/>
        </w:rPr>
      </w:pPr>
    </w:p>
    <w:p w14:paraId="7A267ACE" w14:textId="77777777" w:rsidR="007A447B" w:rsidRDefault="007A447B" w:rsidP="007A447B">
      <w:pPr>
        <w:numPr>
          <w:ilvl w:val="0"/>
          <w:numId w:val="1"/>
        </w:numPr>
        <w:rPr>
          <w:rFonts w:ascii="Arial" w:hAnsi="Arial" w:cs="Arial"/>
          <w:sz w:val="22"/>
          <w:szCs w:val="22"/>
        </w:rPr>
      </w:pPr>
      <w:r>
        <w:rPr>
          <w:rFonts w:ascii="Arial" w:hAnsi="Arial" w:cs="Arial"/>
          <w:sz w:val="22"/>
          <w:szCs w:val="22"/>
        </w:rPr>
        <w:t>The giving of a grant one year does not set a precedent for another year.</w:t>
      </w:r>
    </w:p>
    <w:p w14:paraId="31422D71" w14:textId="77777777" w:rsidR="007A447B" w:rsidRDefault="007A447B" w:rsidP="007A447B">
      <w:pPr>
        <w:pStyle w:val="ListParagraph"/>
        <w:rPr>
          <w:rFonts w:ascii="Arial" w:hAnsi="Arial" w:cs="Arial"/>
          <w:sz w:val="22"/>
          <w:szCs w:val="22"/>
        </w:rPr>
      </w:pPr>
    </w:p>
    <w:p w14:paraId="52D62496" w14:textId="77777777" w:rsidR="00E90384" w:rsidRDefault="00E90384" w:rsidP="00E90384">
      <w:pPr>
        <w:numPr>
          <w:ilvl w:val="0"/>
          <w:numId w:val="1"/>
        </w:numPr>
        <w:rPr>
          <w:rFonts w:ascii="Arial" w:hAnsi="Arial" w:cs="Arial"/>
          <w:sz w:val="22"/>
          <w:szCs w:val="22"/>
        </w:rPr>
      </w:pPr>
      <w:r w:rsidRPr="00920382">
        <w:rPr>
          <w:rFonts w:ascii="Arial" w:hAnsi="Arial" w:cs="Arial"/>
          <w:sz w:val="22"/>
          <w:szCs w:val="22"/>
        </w:rPr>
        <w:t>The Council will identify against each grant approval, the power under which it gives the grant if it does not hold the General Power of Competence at the time of making the decision.</w:t>
      </w:r>
    </w:p>
    <w:p w14:paraId="7C4674D7" w14:textId="77777777" w:rsidR="00E90384" w:rsidRDefault="00E90384" w:rsidP="00E90384">
      <w:pPr>
        <w:pStyle w:val="ListParagraph"/>
        <w:rPr>
          <w:rFonts w:ascii="Arial" w:hAnsi="Arial" w:cs="Arial"/>
          <w:sz w:val="22"/>
          <w:szCs w:val="22"/>
        </w:rPr>
      </w:pPr>
    </w:p>
    <w:p w14:paraId="35FD60F4" w14:textId="77777777" w:rsidR="00E90384" w:rsidRDefault="00E90384" w:rsidP="00E90384">
      <w:pPr>
        <w:numPr>
          <w:ilvl w:val="0"/>
          <w:numId w:val="1"/>
        </w:numPr>
        <w:rPr>
          <w:rFonts w:ascii="Arial" w:hAnsi="Arial" w:cs="Arial"/>
          <w:sz w:val="22"/>
          <w:szCs w:val="22"/>
        </w:rPr>
      </w:pPr>
      <w:r>
        <w:rPr>
          <w:rFonts w:ascii="Arial" w:hAnsi="Arial" w:cs="Arial"/>
          <w:sz w:val="22"/>
          <w:szCs w:val="22"/>
        </w:rPr>
        <w:t>Organisations are not restricted to the number of grant applications submitted to the Council for</w:t>
      </w:r>
    </w:p>
    <w:p w14:paraId="547D4C6D" w14:textId="77777777" w:rsidR="00E90384" w:rsidRDefault="00E90384" w:rsidP="00E90384">
      <w:pPr>
        <w:ind w:firstLine="360"/>
        <w:rPr>
          <w:rFonts w:ascii="Arial" w:hAnsi="Arial" w:cs="Arial"/>
          <w:sz w:val="22"/>
          <w:szCs w:val="22"/>
        </w:rPr>
      </w:pPr>
      <w:r>
        <w:rPr>
          <w:rFonts w:ascii="Arial" w:hAnsi="Arial" w:cs="Arial"/>
          <w:sz w:val="22"/>
          <w:szCs w:val="22"/>
        </w:rPr>
        <w:t>grant aid over a period of time, however the history of previous applications will be considered in</w:t>
      </w:r>
    </w:p>
    <w:p w14:paraId="65E9DEFE" w14:textId="77777777" w:rsidR="00E90384" w:rsidRDefault="00E90384" w:rsidP="00E90384">
      <w:pPr>
        <w:ind w:firstLine="360"/>
        <w:rPr>
          <w:rFonts w:ascii="Arial" w:hAnsi="Arial" w:cs="Arial"/>
          <w:sz w:val="22"/>
          <w:szCs w:val="22"/>
        </w:rPr>
      </w:pPr>
      <w:r>
        <w:rPr>
          <w:rFonts w:ascii="Arial" w:hAnsi="Arial" w:cs="Arial"/>
          <w:sz w:val="22"/>
          <w:szCs w:val="22"/>
        </w:rPr>
        <w:t>the decision</w:t>
      </w:r>
      <w:r w:rsidR="000D4DBE">
        <w:rPr>
          <w:rFonts w:ascii="Arial" w:hAnsi="Arial" w:cs="Arial"/>
          <w:sz w:val="22"/>
          <w:szCs w:val="22"/>
        </w:rPr>
        <w:t>-</w:t>
      </w:r>
      <w:r>
        <w:rPr>
          <w:rFonts w:ascii="Arial" w:hAnsi="Arial" w:cs="Arial"/>
          <w:sz w:val="22"/>
          <w:szCs w:val="22"/>
        </w:rPr>
        <w:t>making process.</w:t>
      </w:r>
    </w:p>
    <w:p w14:paraId="581C979B" w14:textId="77777777" w:rsidR="00E90384" w:rsidRDefault="00E90384" w:rsidP="00E90384">
      <w:pPr>
        <w:ind w:firstLine="360"/>
        <w:rPr>
          <w:rFonts w:ascii="Arial" w:hAnsi="Arial" w:cs="Arial"/>
          <w:sz w:val="22"/>
          <w:szCs w:val="22"/>
        </w:rPr>
      </w:pPr>
    </w:p>
    <w:p w14:paraId="5BF0ED46" w14:textId="38874655" w:rsidR="00E90384" w:rsidRDefault="00240220" w:rsidP="00E90384">
      <w:pPr>
        <w:numPr>
          <w:ilvl w:val="0"/>
          <w:numId w:val="1"/>
        </w:numPr>
        <w:rPr>
          <w:rFonts w:ascii="Arial" w:hAnsi="Arial" w:cs="Arial"/>
          <w:sz w:val="22"/>
          <w:szCs w:val="22"/>
        </w:rPr>
      </w:pPr>
      <w:r>
        <w:rPr>
          <w:rFonts w:ascii="Arial" w:hAnsi="Arial" w:cs="Arial"/>
          <w:sz w:val="22"/>
          <w:szCs w:val="22"/>
        </w:rPr>
        <w:t xml:space="preserve">Grants must only be used for the purpose specified in the application.  </w:t>
      </w:r>
      <w:r w:rsidR="004F44E0">
        <w:rPr>
          <w:rFonts w:ascii="Arial" w:hAnsi="Arial" w:cs="Arial"/>
          <w:sz w:val="22"/>
          <w:szCs w:val="22"/>
        </w:rPr>
        <w:t>All organisations in receipt of grants will be required to provide a short report by March of each year (or when the project has completed, if sooner) indicating how the grant was used and the benefits arising.</w:t>
      </w:r>
    </w:p>
    <w:p w14:paraId="1E382D14" w14:textId="77777777" w:rsidR="00A03A18" w:rsidRDefault="00A03A18" w:rsidP="008B65DD">
      <w:pPr>
        <w:ind w:left="360"/>
        <w:rPr>
          <w:rFonts w:ascii="Arial" w:hAnsi="Arial" w:cs="Arial"/>
          <w:sz w:val="22"/>
          <w:szCs w:val="22"/>
        </w:rPr>
      </w:pPr>
    </w:p>
    <w:p w14:paraId="3AB7EABC" w14:textId="49ACE830" w:rsidR="00A03A18" w:rsidRDefault="00240220" w:rsidP="00E90384">
      <w:pPr>
        <w:numPr>
          <w:ilvl w:val="0"/>
          <w:numId w:val="1"/>
        </w:numPr>
        <w:rPr>
          <w:rFonts w:ascii="Arial" w:hAnsi="Arial" w:cs="Arial"/>
          <w:sz w:val="22"/>
          <w:szCs w:val="22"/>
        </w:rPr>
      </w:pPr>
      <w:r>
        <w:rPr>
          <w:rFonts w:ascii="Arial" w:hAnsi="Arial" w:cs="Arial"/>
          <w:sz w:val="22"/>
          <w:szCs w:val="22"/>
        </w:rPr>
        <w:t xml:space="preserve">Council will usually notify successful applicants within seven days of the decision to award being made, with payment being made directly to the nominated account via bank transfer within 14 days.  </w:t>
      </w:r>
      <w:r w:rsidR="00A03A18">
        <w:rPr>
          <w:rFonts w:ascii="Arial" w:hAnsi="Arial" w:cs="Arial"/>
          <w:sz w:val="22"/>
          <w:szCs w:val="22"/>
        </w:rPr>
        <w:t>If an application is unsuccessful, there is no right of appeal.</w:t>
      </w:r>
    </w:p>
    <w:p w14:paraId="44CB79B6" w14:textId="77777777" w:rsidR="006227FB" w:rsidRDefault="006227FB" w:rsidP="006227FB">
      <w:pPr>
        <w:rPr>
          <w:rFonts w:ascii="Arial" w:hAnsi="Arial" w:cs="Arial"/>
          <w:sz w:val="22"/>
          <w:szCs w:val="22"/>
        </w:rPr>
      </w:pPr>
    </w:p>
    <w:p w14:paraId="024ACE80" w14:textId="77777777" w:rsidR="007A447B" w:rsidRDefault="007A447B" w:rsidP="00AD018B">
      <w:pPr>
        <w:ind w:left="360"/>
        <w:rPr>
          <w:rFonts w:ascii="Arial" w:hAnsi="Arial" w:cs="Arial"/>
          <w:sz w:val="22"/>
          <w:szCs w:val="22"/>
        </w:rPr>
      </w:pPr>
    </w:p>
    <w:p w14:paraId="0AE0BAAD" w14:textId="77777777" w:rsidR="00703392" w:rsidRDefault="00703392" w:rsidP="00703392">
      <w:pPr>
        <w:rPr>
          <w:rFonts w:ascii="Arial" w:hAnsi="Arial" w:cs="Arial"/>
          <w:sz w:val="22"/>
          <w:szCs w:val="22"/>
        </w:rPr>
      </w:pPr>
    </w:p>
    <w:p w14:paraId="6A663ED6" w14:textId="77777777" w:rsidR="00703392" w:rsidRDefault="00703392" w:rsidP="00703392">
      <w:pPr>
        <w:rPr>
          <w:rFonts w:ascii="Arial" w:hAnsi="Arial" w:cs="Arial"/>
          <w:sz w:val="22"/>
          <w:szCs w:val="22"/>
        </w:rPr>
      </w:pPr>
    </w:p>
    <w:p w14:paraId="6F858D38" w14:textId="77777777" w:rsidR="00703392" w:rsidRDefault="00703392" w:rsidP="00703392">
      <w:pPr>
        <w:ind w:left="720"/>
        <w:rPr>
          <w:rFonts w:ascii="Arial" w:hAnsi="Arial" w:cs="Arial"/>
          <w:sz w:val="22"/>
          <w:szCs w:val="22"/>
        </w:rPr>
      </w:pPr>
    </w:p>
    <w:p w14:paraId="71878711" w14:textId="77777777" w:rsidR="00703392" w:rsidRDefault="00703392" w:rsidP="00703392">
      <w:pPr>
        <w:rPr>
          <w:rFonts w:ascii="Arial" w:hAnsi="Arial" w:cs="Arial"/>
          <w:sz w:val="22"/>
          <w:szCs w:val="22"/>
        </w:rPr>
      </w:pPr>
    </w:p>
    <w:p w14:paraId="77557C67" w14:textId="77777777" w:rsidR="00703392" w:rsidRDefault="00703392" w:rsidP="00703392">
      <w:pPr>
        <w:rPr>
          <w:rFonts w:ascii="Arial" w:hAnsi="Arial" w:cs="Arial"/>
          <w:sz w:val="22"/>
          <w:szCs w:val="22"/>
        </w:rPr>
      </w:pPr>
    </w:p>
    <w:p w14:paraId="2592648B" w14:textId="77777777" w:rsidR="00703392" w:rsidRDefault="00703392" w:rsidP="00703392">
      <w:pPr>
        <w:rPr>
          <w:rFonts w:ascii="Arial" w:hAnsi="Arial" w:cs="Arial"/>
          <w:sz w:val="22"/>
          <w:szCs w:val="22"/>
        </w:rPr>
      </w:pPr>
    </w:p>
    <w:p w14:paraId="7C27FC56" w14:textId="77777777" w:rsidR="00703392" w:rsidRDefault="00703392" w:rsidP="00703392">
      <w:pPr>
        <w:rPr>
          <w:rFonts w:ascii="Arial" w:hAnsi="Arial" w:cs="Arial"/>
          <w:sz w:val="22"/>
          <w:szCs w:val="22"/>
        </w:rPr>
      </w:pPr>
    </w:p>
    <w:p w14:paraId="25087943" w14:textId="77777777" w:rsidR="00703392" w:rsidRDefault="00703392" w:rsidP="00703392">
      <w:pPr>
        <w:rPr>
          <w:rFonts w:ascii="Arial" w:hAnsi="Arial" w:cs="Arial"/>
          <w:sz w:val="22"/>
          <w:szCs w:val="22"/>
        </w:rPr>
      </w:pPr>
    </w:p>
    <w:p w14:paraId="5120C94B" w14:textId="77777777" w:rsidR="00703392" w:rsidRDefault="00703392" w:rsidP="00703392">
      <w:pPr>
        <w:ind w:left="360"/>
        <w:rPr>
          <w:rFonts w:ascii="Arial" w:hAnsi="Arial" w:cs="Arial"/>
          <w:sz w:val="22"/>
          <w:szCs w:val="22"/>
        </w:rPr>
      </w:pPr>
    </w:p>
    <w:p w14:paraId="71D726CC" w14:textId="77777777" w:rsidR="00703392" w:rsidRPr="00357688" w:rsidRDefault="00703392" w:rsidP="00703392">
      <w:pPr>
        <w:rPr>
          <w:rFonts w:ascii="Arial" w:hAnsi="Arial" w:cs="Arial"/>
          <w:sz w:val="22"/>
          <w:szCs w:val="22"/>
        </w:rPr>
      </w:pPr>
    </w:p>
    <w:sectPr w:rsidR="00703392" w:rsidRPr="00357688" w:rsidSect="00EC1B0D">
      <w:footerReference w:type="default" r:id="rId8"/>
      <w:pgSz w:w="11907" w:h="16840" w:code="9"/>
      <w:pgMar w:top="851" w:right="992"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4C25" w14:textId="77777777" w:rsidR="004666DB" w:rsidRDefault="004666DB" w:rsidP="009C6DF9">
      <w:r>
        <w:separator/>
      </w:r>
    </w:p>
  </w:endnote>
  <w:endnote w:type="continuationSeparator" w:id="0">
    <w:p w14:paraId="7F2949D3" w14:textId="77777777" w:rsidR="004666DB" w:rsidRDefault="004666DB" w:rsidP="009C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fat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4035" w14:textId="1849D18F" w:rsidR="00794583" w:rsidRPr="00F63CD6" w:rsidRDefault="00F12DEC" w:rsidP="00794583">
    <w:pPr>
      <w:pStyle w:val="Footer"/>
      <w:tabs>
        <w:tab w:val="right" w:pos="9000"/>
        <w:tab w:val="right" w:pos="14760"/>
      </w:tabs>
      <w:jc w:val="right"/>
      <w:rPr>
        <w:rFonts w:ascii="Calibri" w:hAnsi="Calibri" w:cs="Calibri"/>
        <w:b/>
        <w:sz w:val="16"/>
      </w:rPr>
    </w:pPr>
    <w:r>
      <w:rPr>
        <w:rFonts w:ascii="Calibri" w:hAnsi="Calibri" w:cs="Calibri"/>
        <w:b/>
        <w:sz w:val="16"/>
      </w:rPr>
      <w:t>P12</w:t>
    </w:r>
  </w:p>
  <w:p w14:paraId="3CAEDA42" w14:textId="4A3491EC" w:rsidR="00794583" w:rsidRPr="00F63CD6" w:rsidRDefault="00F12DEC" w:rsidP="00794583">
    <w:pPr>
      <w:pStyle w:val="Footer"/>
      <w:tabs>
        <w:tab w:val="right" w:pos="9000"/>
        <w:tab w:val="right" w:pos="14760"/>
      </w:tabs>
      <w:jc w:val="right"/>
      <w:rPr>
        <w:rFonts w:ascii="Calibri" w:hAnsi="Calibri" w:cs="Calibri"/>
        <w:b/>
        <w:sz w:val="16"/>
      </w:rPr>
    </w:pPr>
    <w:r>
      <w:rPr>
        <w:rFonts w:ascii="Calibri" w:hAnsi="Calibri" w:cs="Calibri"/>
        <w:b/>
        <w:sz w:val="16"/>
      </w:rPr>
      <w:t>Grants and Funding</w:t>
    </w:r>
    <w:r w:rsidR="00794583">
      <w:rPr>
        <w:rFonts w:ascii="Calibri" w:hAnsi="Calibri" w:cs="Calibri"/>
        <w:b/>
        <w:sz w:val="16"/>
      </w:rPr>
      <w:t xml:space="preserve"> Policy</w:t>
    </w:r>
  </w:p>
  <w:p w14:paraId="1AF7F5AE" w14:textId="77777777" w:rsidR="00794583" w:rsidRDefault="00794583" w:rsidP="00794583">
    <w:pPr>
      <w:pStyle w:val="Footer"/>
      <w:tabs>
        <w:tab w:val="right" w:pos="9000"/>
        <w:tab w:val="right" w:pos="14760"/>
      </w:tabs>
      <w:jc w:val="right"/>
      <w:rPr>
        <w:rFonts w:ascii="Calibri" w:hAnsi="Calibri" w:cs="Calibri"/>
        <w:b/>
        <w:bCs/>
        <w:sz w:val="16"/>
      </w:rPr>
    </w:pPr>
    <w:r w:rsidRPr="00F63CD6">
      <w:rPr>
        <w:rFonts w:ascii="Calibri" w:hAnsi="Calibri" w:cs="Calibri"/>
        <w:b/>
        <w:sz w:val="16"/>
      </w:rPr>
      <w:t xml:space="preserve">Page </w:t>
    </w:r>
    <w:r w:rsidRPr="00F63CD6">
      <w:rPr>
        <w:rFonts w:ascii="Calibri" w:hAnsi="Calibri" w:cs="Calibri"/>
        <w:b/>
        <w:bCs/>
        <w:sz w:val="16"/>
      </w:rPr>
      <w:fldChar w:fldCharType="begin"/>
    </w:r>
    <w:r w:rsidRPr="00F63CD6">
      <w:rPr>
        <w:rFonts w:ascii="Calibri" w:hAnsi="Calibri" w:cs="Calibri"/>
        <w:b/>
        <w:bCs/>
        <w:sz w:val="16"/>
      </w:rPr>
      <w:instrText xml:space="preserve"> PAGE  \* Arabic  \* MERGEFORMAT </w:instrText>
    </w:r>
    <w:r w:rsidRPr="00F63CD6">
      <w:rPr>
        <w:rFonts w:ascii="Calibri" w:hAnsi="Calibri" w:cs="Calibri"/>
        <w:b/>
        <w:bCs/>
        <w:sz w:val="16"/>
      </w:rPr>
      <w:fldChar w:fldCharType="separate"/>
    </w:r>
    <w:r w:rsidR="00AE0A77">
      <w:rPr>
        <w:rFonts w:ascii="Calibri" w:hAnsi="Calibri" w:cs="Calibri"/>
        <w:b/>
        <w:bCs/>
        <w:noProof/>
        <w:sz w:val="16"/>
      </w:rPr>
      <w:t>1</w:t>
    </w:r>
    <w:r w:rsidRPr="00F63CD6">
      <w:rPr>
        <w:rFonts w:ascii="Calibri" w:hAnsi="Calibri" w:cs="Calibri"/>
        <w:b/>
        <w:bCs/>
        <w:sz w:val="16"/>
      </w:rPr>
      <w:fldChar w:fldCharType="end"/>
    </w:r>
    <w:r w:rsidRPr="00F63CD6">
      <w:rPr>
        <w:rFonts w:ascii="Calibri" w:hAnsi="Calibri" w:cs="Calibri"/>
        <w:b/>
        <w:sz w:val="16"/>
      </w:rPr>
      <w:t xml:space="preserve"> of </w:t>
    </w:r>
    <w:r w:rsidRPr="00F63CD6">
      <w:rPr>
        <w:rFonts w:ascii="Calibri" w:hAnsi="Calibri" w:cs="Calibri"/>
        <w:b/>
        <w:bCs/>
        <w:sz w:val="16"/>
      </w:rPr>
      <w:fldChar w:fldCharType="begin"/>
    </w:r>
    <w:r w:rsidRPr="00F63CD6">
      <w:rPr>
        <w:rFonts w:ascii="Calibri" w:hAnsi="Calibri" w:cs="Calibri"/>
        <w:b/>
        <w:bCs/>
        <w:sz w:val="16"/>
      </w:rPr>
      <w:instrText xml:space="preserve"> NUMPAGES  \* Arabic  \* MERGEFORMAT </w:instrText>
    </w:r>
    <w:r w:rsidRPr="00F63CD6">
      <w:rPr>
        <w:rFonts w:ascii="Calibri" w:hAnsi="Calibri" w:cs="Calibri"/>
        <w:b/>
        <w:bCs/>
        <w:sz w:val="16"/>
      </w:rPr>
      <w:fldChar w:fldCharType="separate"/>
    </w:r>
    <w:r w:rsidR="00AE0A77">
      <w:rPr>
        <w:rFonts w:ascii="Calibri" w:hAnsi="Calibri" w:cs="Calibri"/>
        <w:b/>
        <w:bCs/>
        <w:noProof/>
        <w:sz w:val="16"/>
      </w:rPr>
      <w:t>3</w:t>
    </w:r>
    <w:r w:rsidRPr="00F63CD6">
      <w:rPr>
        <w:rFonts w:ascii="Calibri" w:hAnsi="Calibri" w:cs="Calibri"/>
        <w:b/>
        <w:bCs/>
        <w:sz w:val="16"/>
      </w:rPr>
      <w:fldChar w:fldCharType="end"/>
    </w:r>
  </w:p>
  <w:p w14:paraId="17F58BFD" w14:textId="452611D5" w:rsidR="008B65DD" w:rsidRPr="008B65DD" w:rsidRDefault="00794583" w:rsidP="008B65DD">
    <w:pPr>
      <w:pStyle w:val="Footer"/>
      <w:tabs>
        <w:tab w:val="right" w:pos="9000"/>
        <w:tab w:val="right" w:pos="14760"/>
      </w:tabs>
      <w:jc w:val="right"/>
      <w:rPr>
        <w:rFonts w:ascii="Calibri" w:hAnsi="Calibri" w:cs="Calibri"/>
        <w:b/>
        <w:bCs/>
        <w:sz w:val="16"/>
      </w:rPr>
    </w:pPr>
    <w:r>
      <w:rPr>
        <w:rFonts w:ascii="Calibri" w:hAnsi="Calibri" w:cs="Calibri"/>
        <w:b/>
        <w:bCs/>
        <w:sz w:val="16"/>
      </w:rPr>
      <w:t xml:space="preserve">Next revision </w:t>
    </w:r>
    <w:r w:rsidR="008B65DD">
      <w:rPr>
        <w:rFonts w:ascii="Calibri" w:hAnsi="Calibri" w:cs="Calibri"/>
        <w:b/>
        <w:bCs/>
        <w:sz w:val="16"/>
      </w:rPr>
      <w:t>January 2024</w:t>
    </w:r>
  </w:p>
  <w:p w14:paraId="0B621AE6" w14:textId="77777777" w:rsidR="009C6DF9" w:rsidRDefault="009C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FE97" w14:textId="77777777" w:rsidR="004666DB" w:rsidRDefault="004666DB" w:rsidP="009C6DF9">
      <w:r>
        <w:separator/>
      </w:r>
    </w:p>
  </w:footnote>
  <w:footnote w:type="continuationSeparator" w:id="0">
    <w:p w14:paraId="5D1DCE51" w14:textId="77777777" w:rsidR="004666DB" w:rsidRDefault="004666DB" w:rsidP="009C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813"/>
    <w:multiLevelType w:val="hybridMultilevel"/>
    <w:tmpl w:val="EBE43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9239BF"/>
    <w:multiLevelType w:val="hybridMultilevel"/>
    <w:tmpl w:val="2F8A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41F97"/>
    <w:multiLevelType w:val="hybridMultilevel"/>
    <w:tmpl w:val="4C9C7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801A9"/>
    <w:multiLevelType w:val="hybridMultilevel"/>
    <w:tmpl w:val="ADB0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D4835"/>
    <w:multiLevelType w:val="hybridMultilevel"/>
    <w:tmpl w:val="CDD4C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321BE8"/>
    <w:multiLevelType w:val="hybridMultilevel"/>
    <w:tmpl w:val="99B0981C"/>
    <w:lvl w:ilvl="0" w:tplc="470C1D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46D27"/>
    <w:multiLevelType w:val="hybridMultilevel"/>
    <w:tmpl w:val="FAAC28A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D8760E"/>
    <w:multiLevelType w:val="hybridMultilevel"/>
    <w:tmpl w:val="A68A826E"/>
    <w:lvl w:ilvl="0" w:tplc="04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B72B6"/>
    <w:multiLevelType w:val="hybridMultilevel"/>
    <w:tmpl w:val="317E1D0C"/>
    <w:lvl w:ilvl="0" w:tplc="95961316">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B410D"/>
    <w:multiLevelType w:val="hybridMultilevel"/>
    <w:tmpl w:val="9B160D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153A32"/>
    <w:multiLevelType w:val="hybridMultilevel"/>
    <w:tmpl w:val="AE2A0A88"/>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05545B7"/>
    <w:multiLevelType w:val="hybridMultilevel"/>
    <w:tmpl w:val="8D7C5E4E"/>
    <w:lvl w:ilvl="0" w:tplc="2EE67EA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96AFB"/>
    <w:multiLevelType w:val="hybridMultilevel"/>
    <w:tmpl w:val="FB048DA8"/>
    <w:lvl w:ilvl="0" w:tplc="470C1D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E0999"/>
    <w:multiLevelType w:val="hybridMultilevel"/>
    <w:tmpl w:val="BE263904"/>
    <w:lvl w:ilvl="0" w:tplc="C79AE292">
      <w:start w:val="1"/>
      <w:numFmt w:val="bullet"/>
      <w:lvlText w:val=""/>
      <w:lvlJc w:val="left"/>
      <w:pPr>
        <w:ind w:left="1146" w:hanging="360"/>
      </w:pPr>
      <w:rPr>
        <w:rFonts w:ascii="Symbol" w:hAnsi="Symbol" w:hint="default"/>
        <w:b w:val="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B280005"/>
    <w:multiLevelType w:val="hybridMultilevel"/>
    <w:tmpl w:val="EEB64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5A60AC"/>
    <w:multiLevelType w:val="hybridMultilevel"/>
    <w:tmpl w:val="060419F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16" w15:restartNumberingAfterBreak="0">
    <w:nsid w:val="4F4C54A4"/>
    <w:multiLevelType w:val="hybridMultilevel"/>
    <w:tmpl w:val="5AC23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2179F"/>
    <w:multiLevelType w:val="hybridMultilevel"/>
    <w:tmpl w:val="E9585786"/>
    <w:lvl w:ilvl="0" w:tplc="470C1D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A62E8"/>
    <w:multiLevelType w:val="hybridMultilevel"/>
    <w:tmpl w:val="49B04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51306"/>
    <w:multiLevelType w:val="hybridMultilevel"/>
    <w:tmpl w:val="E522C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C3396"/>
    <w:multiLevelType w:val="multilevel"/>
    <w:tmpl w:val="8814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E6FE5"/>
    <w:multiLevelType w:val="hybridMultilevel"/>
    <w:tmpl w:val="35A2D53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4584834"/>
    <w:multiLevelType w:val="hybridMultilevel"/>
    <w:tmpl w:val="32B6DCB2"/>
    <w:lvl w:ilvl="0" w:tplc="470C1D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E20B9"/>
    <w:multiLevelType w:val="hybridMultilevel"/>
    <w:tmpl w:val="23D0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F7286"/>
    <w:multiLevelType w:val="hybridMultilevel"/>
    <w:tmpl w:val="8474F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03CE8"/>
    <w:multiLevelType w:val="hybridMultilevel"/>
    <w:tmpl w:val="B456EE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BCD3E64"/>
    <w:multiLevelType w:val="hybridMultilevel"/>
    <w:tmpl w:val="9928FA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90953943">
    <w:abstractNumId w:val="6"/>
  </w:num>
  <w:num w:numId="2" w16cid:durableId="2048482604">
    <w:abstractNumId w:val="26"/>
  </w:num>
  <w:num w:numId="3" w16cid:durableId="862396812">
    <w:abstractNumId w:val="14"/>
  </w:num>
  <w:num w:numId="4" w16cid:durableId="1884976399">
    <w:abstractNumId w:val="9"/>
  </w:num>
  <w:num w:numId="5" w16cid:durableId="1585913038">
    <w:abstractNumId w:val="0"/>
  </w:num>
  <w:num w:numId="6" w16cid:durableId="1522892254">
    <w:abstractNumId w:val="21"/>
  </w:num>
  <w:num w:numId="7" w16cid:durableId="2127383375">
    <w:abstractNumId w:val="4"/>
  </w:num>
  <w:num w:numId="8" w16cid:durableId="1384795980">
    <w:abstractNumId w:val="25"/>
  </w:num>
  <w:num w:numId="9" w16cid:durableId="1183468995">
    <w:abstractNumId w:val="10"/>
  </w:num>
  <w:num w:numId="10" w16cid:durableId="22479691">
    <w:abstractNumId w:val="7"/>
  </w:num>
  <w:num w:numId="11" w16cid:durableId="2061174487">
    <w:abstractNumId w:val="20"/>
  </w:num>
  <w:num w:numId="12" w16cid:durableId="1080978025">
    <w:abstractNumId w:val="8"/>
  </w:num>
  <w:num w:numId="13" w16cid:durableId="2103212870">
    <w:abstractNumId w:val="2"/>
  </w:num>
  <w:num w:numId="14" w16cid:durableId="408382441">
    <w:abstractNumId w:val="18"/>
  </w:num>
  <w:num w:numId="15" w16cid:durableId="1618877357">
    <w:abstractNumId w:val="16"/>
  </w:num>
  <w:num w:numId="16" w16cid:durableId="1432435135">
    <w:abstractNumId w:val="15"/>
  </w:num>
  <w:num w:numId="17" w16cid:durableId="1633827882">
    <w:abstractNumId w:val="19"/>
  </w:num>
  <w:num w:numId="18" w16cid:durableId="778066088">
    <w:abstractNumId w:val="24"/>
  </w:num>
  <w:num w:numId="19" w16cid:durableId="103960755">
    <w:abstractNumId w:val="1"/>
  </w:num>
  <w:num w:numId="20" w16cid:durableId="413090877">
    <w:abstractNumId w:val="3"/>
  </w:num>
  <w:num w:numId="21" w16cid:durableId="183518651">
    <w:abstractNumId w:val="13"/>
  </w:num>
  <w:num w:numId="22" w16cid:durableId="301544702">
    <w:abstractNumId w:val="23"/>
  </w:num>
  <w:num w:numId="23" w16cid:durableId="558591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9464690">
    <w:abstractNumId w:val="21"/>
  </w:num>
  <w:num w:numId="25" w16cid:durableId="1241402360">
    <w:abstractNumId w:val="13"/>
  </w:num>
  <w:num w:numId="26" w16cid:durableId="1765807741">
    <w:abstractNumId w:val="11"/>
  </w:num>
  <w:num w:numId="27" w16cid:durableId="683898130">
    <w:abstractNumId w:val="22"/>
  </w:num>
  <w:num w:numId="28" w16cid:durableId="564879084">
    <w:abstractNumId w:val="17"/>
  </w:num>
  <w:num w:numId="29" w16cid:durableId="2019186576">
    <w:abstractNumId w:val="12"/>
  </w:num>
  <w:num w:numId="30" w16cid:durableId="121702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75C"/>
    <w:rsid w:val="00021EB7"/>
    <w:rsid w:val="000275A7"/>
    <w:rsid w:val="00082C10"/>
    <w:rsid w:val="00082F4E"/>
    <w:rsid w:val="00092790"/>
    <w:rsid w:val="000C366F"/>
    <w:rsid w:val="000D4DBE"/>
    <w:rsid w:val="000E0A12"/>
    <w:rsid w:val="000F31F0"/>
    <w:rsid w:val="00104C9E"/>
    <w:rsid w:val="00120267"/>
    <w:rsid w:val="001372FC"/>
    <w:rsid w:val="00155348"/>
    <w:rsid w:val="00204DDA"/>
    <w:rsid w:val="00215D46"/>
    <w:rsid w:val="00240220"/>
    <w:rsid w:val="002B168F"/>
    <w:rsid w:val="00302A57"/>
    <w:rsid w:val="00337E21"/>
    <w:rsid w:val="00357688"/>
    <w:rsid w:val="00384AA3"/>
    <w:rsid w:val="003B1964"/>
    <w:rsid w:val="003B33AC"/>
    <w:rsid w:val="003D7E8E"/>
    <w:rsid w:val="00401015"/>
    <w:rsid w:val="00462CB9"/>
    <w:rsid w:val="004666DB"/>
    <w:rsid w:val="00484D6B"/>
    <w:rsid w:val="004C0E1C"/>
    <w:rsid w:val="004F44E0"/>
    <w:rsid w:val="005045C7"/>
    <w:rsid w:val="00506076"/>
    <w:rsid w:val="005135EC"/>
    <w:rsid w:val="00513842"/>
    <w:rsid w:val="00523085"/>
    <w:rsid w:val="005467A9"/>
    <w:rsid w:val="005667FE"/>
    <w:rsid w:val="00580656"/>
    <w:rsid w:val="005B3CB7"/>
    <w:rsid w:val="005F1463"/>
    <w:rsid w:val="00603F13"/>
    <w:rsid w:val="006227FB"/>
    <w:rsid w:val="00661FC8"/>
    <w:rsid w:val="00682971"/>
    <w:rsid w:val="006B0C7B"/>
    <w:rsid w:val="006C38D9"/>
    <w:rsid w:val="006D22FB"/>
    <w:rsid w:val="006F0FF0"/>
    <w:rsid w:val="00703392"/>
    <w:rsid w:val="00794583"/>
    <w:rsid w:val="007A447B"/>
    <w:rsid w:val="00832B45"/>
    <w:rsid w:val="0084642D"/>
    <w:rsid w:val="008536FD"/>
    <w:rsid w:val="008650FD"/>
    <w:rsid w:val="00884F2A"/>
    <w:rsid w:val="00893127"/>
    <w:rsid w:val="008B65DD"/>
    <w:rsid w:val="008D3398"/>
    <w:rsid w:val="008D3FF2"/>
    <w:rsid w:val="008D603E"/>
    <w:rsid w:val="00925D68"/>
    <w:rsid w:val="00931072"/>
    <w:rsid w:val="009A4465"/>
    <w:rsid w:val="009C6DF9"/>
    <w:rsid w:val="00A03A18"/>
    <w:rsid w:val="00A30E6F"/>
    <w:rsid w:val="00A33413"/>
    <w:rsid w:val="00A61C15"/>
    <w:rsid w:val="00AB3C55"/>
    <w:rsid w:val="00AD018B"/>
    <w:rsid w:val="00AE0A77"/>
    <w:rsid w:val="00AE0E37"/>
    <w:rsid w:val="00AF7647"/>
    <w:rsid w:val="00B6218E"/>
    <w:rsid w:val="00B703C9"/>
    <w:rsid w:val="00B777F2"/>
    <w:rsid w:val="00B8275C"/>
    <w:rsid w:val="00BF7C87"/>
    <w:rsid w:val="00C14EA3"/>
    <w:rsid w:val="00C94AB4"/>
    <w:rsid w:val="00CD06FA"/>
    <w:rsid w:val="00CD44EE"/>
    <w:rsid w:val="00CE5B58"/>
    <w:rsid w:val="00CF002D"/>
    <w:rsid w:val="00DD4563"/>
    <w:rsid w:val="00E01A85"/>
    <w:rsid w:val="00E35EF7"/>
    <w:rsid w:val="00E443DD"/>
    <w:rsid w:val="00E82D9C"/>
    <w:rsid w:val="00E90384"/>
    <w:rsid w:val="00EC1B0D"/>
    <w:rsid w:val="00EE0263"/>
    <w:rsid w:val="00EE3B3F"/>
    <w:rsid w:val="00F12DEC"/>
    <w:rsid w:val="00F73C02"/>
    <w:rsid w:val="00F92961"/>
    <w:rsid w:val="00FB1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93FBFD"/>
  <w15:docId w15:val="{90D569E7-A810-4B88-97A9-FC69F416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021EB7"/>
    <w:pPr>
      <w:spacing w:before="100" w:beforeAutospacing="1" w:after="100" w:afterAutospacing="1"/>
      <w:outlineLvl w:val="1"/>
    </w:pPr>
    <w:rPr>
      <w:rFonts w:ascii="Gafata" w:hAnsi="Gafata"/>
      <w:b/>
      <w:bCs/>
      <w:color w:val="007B29"/>
      <w:sz w:val="27"/>
      <w:szCs w:val="27"/>
      <w:lang w:eastAsia="en-GB"/>
    </w:rPr>
  </w:style>
  <w:style w:type="paragraph" w:styleId="Heading3">
    <w:name w:val="heading 3"/>
    <w:basedOn w:val="Normal"/>
    <w:link w:val="Heading3Char"/>
    <w:uiPriority w:val="9"/>
    <w:qFormat/>
    <w:rsid w:val="00021EB7"/>
    <w:pPr>
      <w:spacing w:before="100" w:beforeAutospacing="1" w:after="100" w:afterAutospacing="1"/>
      <w:outlineLvl w:val="2"/>
    </w:pPr>
    <w:rPr>
      <w:rFonts w:ascii="Arial" w:hAnsi="Arial" w:cs="Arial"/>
      <w:b/>
      <w:bCs/>
      <w:color w:val="66666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F7647"/>
    <w:pPr>
      <w:shd w:val="clear" w:color="auto" w:fill="000080"/>
    </w:pPr>
    <w:rPr>
      <w:rFonts w:ascii="Tahoma" w:hAnsi="Tahoma" w:cs="Tahoma"/>
    </w:rPr>
  </w:style>
  <w:style w:type="paragraph" w:styleId="Header">
    <w:name w:val="header"/>
    <w:basedOn w:val="Normal"/>
    <w:link w:val="HeaderChar"/>
    <w:rsid w:val="009C6DF9"/>
    <w:pPr>
      <w:tabs>
        <w:tab w:val="center" w:pos="4513"/>
        <w:tab w:val="right" w:pos="9026"/>
      </w:tabs>
    </w:pPr>
  </w:style>
  <w:style w:type="character" w:customStyle="1" w:styleId="HeaderChar">
    <w:name w:val="Header Char"/>
    <w:link w:val="Header"/>
    <w:rsid w:val="009C6DF9"/>
    <w:rPr>
      <w:sz w:val="24"/>
      <w:szCs w:val="24"/>
      <w:lang w:eastAsia="en-US"/>
    </w:rPr>
  </w:style>
  <w:style w:type="paragraph" w:styleId="Footer">
    <w:name w:val="footer"/>
    <w:basedOn w:val="Normal"/>
    <w:link w:val="FooterChar"/>
    <w:rsid w:val="009C6DF9"/>
    <w:pPr>
      <w:tabs>
        <w:tab w:val="center" w:pos="4513"/>
        <w:tab w:val="right" w:pos="9026"/>
      </w:tabs>
    </w:pPr>
  </w:style>
  <w:style w:type="character" w:customStyle="1" w:styleId="FooterChar">
    <w:name w:val="Footer Char"/>
    <w:link w:val="Footer"/>
    <w:rsid w:val="009C6DF9"/>
    <w:rPr>
      <w:sz w:val="24"/>
      <w:szCs w:val="24"/>
      <w:lang w:eastAsia="en-US"/>
    </w:rPr>
  </w:style>
  <w:style w:type="character" w:customStyle="1" w:styleId="Heading2Char">
    <w:name w:val="Heading 2 Char"/>
    <w:link w:val="Heading2"/>
    <w:uiPriority w:val="9"/>
    <w:rsid w:val="00021EB7"/>
    <w:rPr>
      <w:rFonts w:ascii="Gafata" w:hAnsi="Gafata"/>
      <w:b/>
      <w:bCs/>
      <w:color w:val="007B29"/>
      <w:sz w:val="27"/>
      <w:szCs w:val="27"/>
    </w:rPr>
  </w:style>
  <w:style w:type="character" w:customStyle="1" w:styleId="Heading3Char">
    <w:name w:val="Heading 3 Char"/>
    <w:link w:val="Heading3"/>
    <w:uiPriority w:val="9"/>
    <w:rsid w:val="00021EB7"/>
    <w:rPr>
      <w:rFonts w:ascii="Arial" w:hAnsi="Arial" w:cs="Arial"/>
      <w:b/>
      <w:bCs/>
      <w:color w:val="666666"/>
      <w:sz w:val="21"/>
      <w:szCs w:val="21"/>
    </w:rPr>
  </w:style>
  <w:style w:type="character" w:styleId="Hyperlink">
    <w:name w:val="Hyperlink"/>
    <w:uiPriority w:val="99"/>
    <w:unhideWhenUsed/>
    <w:rsid w:val="00021EB7"/>
    <w:rPr>
      <w:color w:val="007B29"/>
      <w:u w:val="single"/>
    </w:rPr>
  </w:style>
  <w:style w:type="paragraph" w:styleId="NormalWeb">
    <w:name w:val="Normal (Web)"/>
    <w:basedOn w:val="Normal"/>
    <w:uiPriority w:val="99"/>
    <w:unhideWhenUsed/>
    <w:rsid w:val="00021EB7"/>
    <w:pPr>
      <w:spacing w:before="100" w:beforeAutospacing="1" w:after="100" w:afterAutospacing="1"/>
    </w:pPr>
    <w:rPr>
      <w:lang w:eastAsia="en-GB"/>
    </w:rPr>
  </w:style>
  <w:style w:type="character" w:customStyle="1" w:styleId="style51">
    <w:name w:val="style51"/>
    <w:rsid w:val="00021EB7"/>
    <w:rPr>
      <w:rFonts w:ascii="Arial" w:hAnsi="Arial" w:cs="Arial" w:hint="default"/>
      <w:color w:val="666666"/>
      <w:sz w:val="21"/>
      <w:szCs w:val="21"/>
    </w:rPr>
  </w:style>
  <w:style w:type="paragraph" w:styleId="NoSpacing">
    <w:name w:val="No Spacing"/>
    <w:uiPriority w:val="1"/>
    <w:qFormat/>
    <w:rsid w:val="00021EB7"/>
    <w:rPr>
      <w:sz w:val="24"/>
      <w:szCs w:val="24"/>
      <w:lang w:eastAsia="en-US"/>
    </w:rPr>
  </w:style>
  <w:style w:type="paragraph" w:styleId="ListParagraph">
    <w:name w:val="List Paragraph"/>
    <w:basedOn w:val="Normal"/>
    <w:uiPriority w:val="34"/>
    <w:qFormat/>
    <w:rsid w:val="00092790"/>
    <w:pPr>
      <w:ind w:left="720"/>
    </w:pPr>
  </w:style>
  <w:style w:type="table" w:styleId="TableGrid">
    <w:name w:val="Table Grid"/>
    <w:basedOn w:val="TableNormal"/>
    <w:rsid w:val="005F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0A77"/>
    <w:rPr>
      <w:rFonts w:ascii="Tahoma" w:hAnsi="Tahoma" w:cs="Tahoma"/>
      <w:sz w:val="16"/>
      <w:szCs w:val="16"/>
    </w:rPr>
  </w:style>
  <w:style w:type="character" w:customStyle="1" w:styleId="BalloonTextChar">
    <w:name w:val="Balloon Text Char"/>
    <w:basedOn w:val="DefaultParagraphFont"/>
    <w:link w:val="BalloonText"/>
    <w:rsid w:val="00AE0A77"/>
    <w:rPr>
      <w:rFonts w:ascii="Tahoma" w:hAnsi="Tahoma" w:cs="Tahoma"/>
      <w:sz w:val="16"/>
      <w:szCs w:val="16"/>
      <w:lang w:eastAsia="en-US"/>
    </w:rPr>
  </w:style>
  <w:style w:type="paragraph" w:styleId="Revision">
    <w:name w:val="Revision"/>
    <w:hidden/>
    <w:uiPriority w:val="99"/>
    <w:semiHidden/>
    <w:rsid w:val="000275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48757">
      <w:bodyDiv w:val="1"/>
      <w:marLeft w:val="0"/>
      <w:marRight w:val="0"/>
      <w:marTop w:val="0"/>
      <w:marBottom w:val="0"/>
      <w:divBdr>
        <w:top w:val="none" w:sz="0" w:space="0" w:color="auto"/>
        <w:left w:val="none" w:sz="0" w:space="0" w:color="auto"/>
        <w:bottom w:val="none" w:sz="0" w:space="0" w:color="auto"/>
        <w:right w:val="none" w:sz="0" w:space="0" w:color="auto"/>
      </w:divBdr>
    </w:div>
    <w:div w:id="620114632">
      <w:bodyDiv w:val="1"/>
      <w:marLeft w:val="0"/>
      <w:marRight w:val="0"/>
      <w:marTop w:val="0"/>
      <w:marBottom w:val="0"/>
      <w:divBdr>
        <w:top w:val="none" w:sz="0" w:space="0" w:color="auto"/>
        <w:left w:val="none" w:sz="0" w:space="0" w:color="auto"/>
        <w:bottom w:val="none" w:sz="0" w:space="0" w:color="auto"/>
        <w:right w:val="none" w:sz="0" w:space="0" w:color="auto"/>
      </w:divBdr>
    </w:div>
    <w:div w:id="1017387127">
      <w:bodyDiv w:val="1"/>
      <w:marLeft w:val="0"/>
      <w:marRight w:val="0"/>
      <w:marTop w:val="0"/>
      <w:marBottom w:val="0"/>
      <w:divBdr>
        <w:top w:val="none" w:sz="0" w:space="0" w:color="auto"/>
        <w:left w:val="none" w:sz="0" w:space="0" w:color="auto"/>
        <w:bottom w:val="none" w:sz="0" w:space="0" w:color="auto"/>
        <w:right w:val="none" w:sz="0" w:space="0" w:color="auto"/>
      </w:divBdr>
      <w:divsChild>
        <w:div w:id="800616431">
          <w:marLeft w:val="0"/>
          <w:marRight w:val="0"/>
          <w:marTop w:val="100"/>
          <w:marBottom w:val="100"/>
          <w:divBdr>
            <w:top w:val="none" w:sz="0" w:space="0" w:color="auto"/>
            <w:left w:val="none" w:sz="0" w:space="0" w:color="auto"/>
            <w:bottom w:val="none" w:sz="0" w:space="0" w:color="auto"/>
            <w:right w:val="none" w:sz="0" w:space="0" w:color="auto"/>
          </w:divBdr>
          <w:divsChild>
            <w:div w:id="95447754">
              <w:marLeft w:val="0"/>
              <w:marRight w:val="0"/>
              <w:marTop w:val="0"/>
              <w:marBottom w:val="0"/>
              <w:divBdr>
                <w:top w:val="none" w:sz="0" w:space="0" w:color="auto"/>
                <w:left w:val="none" w:sz="0" w:space="0" w:color="auto"/>
                <w:bottom w:val="none" w:sz="0" w:space="0" w:color="auto"/>
                <w:right w:val="none" w:sz="0" w:space="0" w:color="auto"/>
              </w:divBdr>
            </w:div>
            <w:div w:id="1057511528">
              <w:marLeft w:val="300"/>
              <w:marRight w:val="0"/>
              <w:marTop w:val="0"/>
              <w:marBottom w:val="0"/>
              <w:divBdr>
                <w:top w:val="none" w:sz="0" w:space="0" w:color="auto"/>
                <w:left w:val="none" w:sz="0" w:space="0" w:color="auto"/>
                <w:bottom w:val="none" w:sz="0" w:space="0" w:color="auto"/>
                <w:right w:val="none" w:sz="0" w:space="0" w:color="auto"/>
              </w:divBdr>
              <w:divsChild>
                <w:div w:id="1604455373">
                  <w:marLeft w:val="0"/>
                  <w:marRight w:val="0"/>
                  <w:marTop w:val="0"/>
                  <w:marBottom w:val="0"/>
                  <w:divBdr>
                    <w:top w:val="none" w:sz="0" w:space="0" w:color="auto"/>
                    <w:left w:val="none" w:sz="0" w:space="0" w:color="auto"/>
                    <w:bottom w:val="none" w:sz="0" w:space="0" w:color="auto"/>
                    <w:right w:val="none" w:sz="0" w:space="0" w:color="auto"/>
                  </w:divBdr>
                </w:div>
              </w:divsChild>
            </w:div>
            <w:div w:id="1612325739">
              <w:marLeft w:val="0"/>
              <w:marRight w:val="0"/>
              <w:marTop w:val="0"/>
              <w:marBottom w:val="0"/>
              <w:divBdr>
                <w:top w:val="none" w:sz="0" w:space="0" w:color="auto"/>
                <w:left w:val="none" w:sz="0" w:space="0" w:color="auto"/>
                <w:bottom w:val="none" w:sz="0" w:space="0" w:color="auto"/>
                <w:right w:val="none" w:sz="0" w:space="0" w:color="auto"/>
              </w:divBdr>
            </w:div>
            <w:div w:id="19653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CONGLETON TOWN COUNCIL-DRAFT GRANTS &amp; FUNDING POLICY</vt:lpstr>
    </vt:vector>
  </TitlesOfParts>
  <Company>Home Laptop</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CONGLETON TOWN COUNCIL-DRAFT GRANTS &amp; FUNDING POLICY</dc:title>
  <dc:subject/>
  <dc:creator>Peter</dc:creator>
  <cp:keywords/>
  <cp:lastModifiedBy>Newmarket Town Council</cp:lastModifiedBy>
  <cp:revision>11</cp:revision>
  <cp:lastPrinted>2022-11-15T18:27:00Z</cp:lastPrinted>
  <dcterms:created xsi:type="dcterms:W3CDTF">2019-05-01T19:42:00Z</dcterms:created>
  <dcterms:modified xsi:type="dcterms:W3CDTF">2022-12-04T17:33:00Z</dcterms:modified>
</cp:coreProperties>
</file>